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46CC0" w14:textId="77777777" w:rsidR="00DC69FA" w:rsidRDefault="00DC69FA" w:rsidP="00174C25">
      <w:pPr>
        <w:jc w:val="center"/>
        <w:rPr>
          <w:b/>
          <w:sz w:val="28"/>
          <w:szCs w:val="28"/>
          <w:u w:val="single"/>
        </w:rPr>
      </w:pPr>
      <w:r>
        <w:rPr>
          <w:b/>
          <w:sz w:val="28"/>
          <w:szCs w:val="28"/>
          <w:u w:val="single"/>
        </w:rPr>
        <w:t>SOUTH AUSTRALIA</w:t>
      </w:r>
    </w:p>
    <w:p w14:paraId="6F0CD7B1" w14:textId="77777777" w:rsidR="00DC69FA" w:rsidRDefault="00DC69FA" w:rsidP="00174C25">
      <w:pPr>
        <w:jc w:val="center"/>
        <w:rPr>
          <w:b/>
          <w:sz w:val="28"/>
          <w:szCs w:val="28"/>
          <w:u w:val="single"/>
        </w:rPr>
      </w:pPr>
    </w:p>
    <w:p w14:paraId="5ABB8840" w14:textId="77777777" w:rsidR="00DC69FA" w:rsidRDefault="00DC69FA" w:rsidP="00174C25">
      <w:pPr>
        <w:jc w:val="center"/>
        <w:rPr>
          <w:b/>
          <w:sz w:val="28"/>
          <w:szCs w:val="28"/>
          <w:u w:val="single"/>
        </w:rPr>
      </w:pPr>
    </w:p>
    <w:p w14:paraId="6766EF44" w14:textId="77777777" w:rsidR="00174C25" w:rsidRDefault="00174C25" w:rsidP="00174C25">
      <w:pPr>
        <w:jc w:val="center"/>
        <w:rPr>
          <w:b/>
          <w:sz w:val="28"/>
          <w:szCs w:val="28"/>
          <w:u w:val="single"/>
        </w:rPr>
      </w:pPr>
      <w:r>
        <w:rPr>
          <w:b/>
          <w:sz w:val="28"/>
          <w:szCs w:val="28"/>
          <w:u w:val="single"/>
        </w:rPr>
        <w:t>DISTRICT COURT CRIMINAL RULES 2014</w:t>
      </w:r>
    </w:p>
    <w:p w14:paraId="72F5F2BE" w14:textId="77777777" w:rsidR="00174C25" w:rsidRDefault="00174C25" w:rsidP="00174C25">
      <w:pPr>
        <w:jc w:val="center"/>
        <w:rPr>
          <w:b/>
          <w:sz w:val="28"/>
          <w:szCs w:val="28"/>
          <w:u w:val="single"/>
        </w:rPr>
      </w:pPr>
    </w:p>
    <w:p w14:paraId="606E6A91" w14:textId="77777777" w:rsidR="002376A2" w:rsidRDefault="002376A2" w:rsidP="00174C25">
      <w:pPr>
        <w:jc w:val="center"/>
        <w:rPr>
          <w:b/>
          <w:sz w:val="28"/>
          <w:szCs w:val="28"/>
          <w:u w:val="single"/>
        </w:rPr>
      </w:pPr>
    </w:p>
    <w:p w14:paraId="06FB2D26" w14:textId="6D559395" w:rsidR="002376A2" w:rsidRDefault="002376A2" w:rsidP="002376A2">
      <w:pPr>
        <w:suppressAutoHyphens/>
        <w:spacing w:line="240" w:lineRule="exact"/>
        <w:jc w:val="center"/>
        <w:rPr>
          <w:szCs w:val="22"/>
        </w:rPr>
      </w:pPr>
      <w:r>
        <w:rPr>
          <w:szCs w:val="22"/>
        </w:rPr>
        <w:t xml:space="preserve">(as varied to the </w:t>
      </w:r>
      <w:r w:rsidR="00421100">
        <w:rPr>
          <w:szCs w:val="22"/>
        </w:rPr>
        <w:t xml:space="preserve">1 </w:t>
      </w:r>
      <w:r w:rsidR="00115121">
        <w:rPr>
          <w:szCs w:val="22"/>
        </w:rPr>
        <w:t>January 2021</w:t>
      </w:r>
      <w:r w:rsidR="005661FD">
        <w:rPr>
          <w:szCs w:val="22"/>
        </w:rPr>
        <w:t xml:space="preserve"> – Amendment No. </w:t>
      </w:r>
      <w:r w:rsidR="00115121">
        <w:rPr>
          <w:szCs w:val="22"/>
        </w:rPr>
        <w:t>8</w:t>
      </w:r>
      <w:r>
        <w:rPr>
          <w:szCs w:val="22"/>
        </w:rPr>
        <w:t>)</w:t>
      </w:r>
    </w:p>
    <w:p w14:paraId="6CFFB091" w14:textId="77777777" w:rsidR="002376A2" w:rsidRDefault="002376A2" w:rsidP="00174C25">
      <w:pPr>
        <w:jc w:val="center"/>
        <w:rPr>
          <w:b/>
          <w:sz w:val="28"/>
          <w:szCs w:val="28"/>
          <w:u w:val="single"/>
        </w:rPr>
      </w:pPr>
    </w:p>
    <w:p w14:paraId="2825997F" w14:textId="77777777" w:rsidR="002376A2" w:rsidRDefault="002376A2" w:rsidP="00174C25">
      <w:pPr>
        <w:jc w:val="center"/>
        <w:rPr>
          <w:b/>
          <w:sz w:val="28"/>
          <w:szCs w:val="28"/>
          <w:u w:val="single"/>
        </w:rPr>
      </w:pPr>
    </w:p>
    <w:p w14:paraId="457E697D" w14:textId="77777777" w:rsidR="005922DB" w:rsidRDefault="005922DB" w:rsidP="005922DB">
      <w:pPr>
        <w:suppressAutoHyphens/>
        <w:spacing w:line="240" w:lineRule="exact"/>
        <w:rPr>
          <w:spacing w:val="-2"/>
          <w:szCs w:val="23"/>
        </w:rPr>
      </w:pPr>
    </w:p>
    <w:p w14:paraId="1DA1BDC6" w14:textId="77777777" w:rsidR="005922DB" w:rsidRDefault="005922DB" w:rsidP="005922DB">
      <w:pPr>
        <w:suppressAutoHyphens/>
        <w:spacing w:line="240" w:lineRule="exact"/>
        <w:rPr>
          <w:spacing w:val="-2"/>
          <w:szCs w:val="23"/>
        </w:rPr>
      </w:pPr>
      <w:r>
        <w:rPr>
          <w:spacing w:val="-2"/>
          <w:szCs w:val="23"/>
        </w:rPr>
        <w:t>The District Court Criminal Rules 2014, dated 16</w:t>
      </w:r>
      <w:r w:rsidRPr="005922DB">
        <w:rPr>
          <w:spacing w:val="-2"/>
          <w:szCs w:val="23"/>
          <w:vertAlign w:val="superscript"/>
        </w:rPr>
        <w:t>th</w:t>
      </w:r>
      <w:r>
        <w:rPr>
          <w:spacing w:val="-2"/>
          <w:szCs w:val="23"/>
        </w:rPr>
        <w:t xml:space="preserve"> September 2014 which came into </w:t>
      </w:r>
      <w:r>
        <w:rPr>
          <w:szCs w:val="23"/>
        </w:rPr>
        <w:t>operation</w:t>
      </w:r>
      <w:r>
        <w:rPr>
          <w:spacing w:val="-2"/>
          <w:szCs w:val="23"/>
        </w:rPr>
        <w:t xml:space="preserve"> on 1st October 2014 (</w:t>
      </w:r>
      <w:r>
        <w:rPr>
          <w:i/>
          <w:iCs/>
          <w:spacing w:val="-2"/>
          <w:szCs w:val="23"/>
        </w:rPr>
        <w:t>Government Gazette</w:t>
      </w:r>
      <w:r>
        <w:rPr>
          <w:spacing w:val="-2"/>
          <w:szCs w:val="23"/>
        </w:rPr>
        <w:t xml:space="preserve"> 19</w:t>
      </w:r>
      <w:r w:rsidRPr="005922DB">
        <w:rPr>
          <w:spacing w:val="-2"/>
          <w:szCs w:val="23"/>
          <w:vertAlign w:val="superscript"/>
        </w:rPr>
        <w:t>th</w:t>
      </w:r>
      <w:r>
        <w:rPr>
          <w:spacing w:val="-2"/>
          <w:szCs w:val="23"/>
        </w:rPr>
        <w:t xml:space="preserve"> September 2014, p. 5272) have been varied by District Court rules dated:</w:t>
      </w:r>
    </w:p>
    <w:p w14:paraId="60FA14D8" w14:textId="77777777" w:rsidR="005922DB" w:rsidRDefault="005922DB" w:rsidP="005922DB">
      <w:pPr>
        <w:tabs>
          <w:tab w:val="left" w:pos="2552"/>
          <w:tab w:val="left" w:pos="5103"/>
        </w:tabs>
        <w:suppressAutoHyphens/>
        <w:spacing w:line="240" w:lineRule="exact"/>
        <w:rPr>
          <w:spacing w:val="-2"/>
          <w:szCs w:val="23"/>
        </w:rPr>
      </w:pPr>
    </w:p>
    <w:tbl>
      <w:tblPr>
        <w:tblW w:w="0" w:type="auto"/>
        <w:tblLayout w:type="fixed"/>
        <w:tblLook w:val="0000" w:firstRow="0" w:lastRow="0" w:firstColumn="0" w:lastColumn="0" w:noHBand="0" w:noVBand="0"/>
      </w:tblPr>
      <w:tblGrid>
        <w:gridCol w:w="1668"/>
        <w:gridCol w:w="425"/>
        <w:gridCol w:w="3685"/>
        <w:gridCol w:w="3461"/>
      </w:tblGrid>
      <w:tr w:rsidR="005922DB" w:rsidRPr="001F1BBE" w14:paraId="4247E9A6" w14:textId="77777777" w:rsidTr="00DE02C0">
        <w:tc>
          <w:tcPr>
            <w:tcW w:w="1668" w:type="dxa"/>
          </w:tcPr>
          <w:p w14:paraId="74FE79FB" w14:textId="77777777" w:rsidR="005922DB" w:rsidRPr="001F1BBE" w:rsidRDefault="005922DB" w:rsidP="005922DB">
            <w:pPr>
              <w:tabs>
                <w:tab w:val="left" w:pos="709"/>
                <w:tab w:val="left" w:pos="3119"/>
                <w:tab w:val="left" w:pos="6237"/>
              </w:tabs>
              <w:suppressAutoHyphens/>
              <w:spacing w:after="60"/>
              <w:jc w:val="center"/>
              <w:rPr>
                <w:i/>
                <w:spacing w:val="-2"/>
              </w:rPr>
            </w:pPr>
            <w:bookmarkStart w:id="0" w:name="OLE_LINK1"/>
            <w:r w:rsidRPr="001F1BBE">
              <w:rPr>
                <w:i/>
                <w:spacing w:val="-2"/>
              </w:rPr>
              <w:t>Amendment #</w:t>
            </w:r>
          </w:p>
        </w:tc>
        <w:tc>
          <w:tcPr>
            <w:tcW w:w="425" w:type="dxa"/>
          </w:tcPr>
          <w:p w14:paraId="619A9861" w14:textId="77777777" w:rsidR="005922DB" w:rsidRPr="001F1BBE" w:rsidRDefault="005922DB" w:rsidP="005922DB">
            <w:pPr>
              <w:tabs>
                <w:tab w:val="left" w:pos="709"/>
                <w:tab w:val="left" w:pos="3119"/>
                <w:tab w:val="left" w:pos="6237"/>
              </w:tabs>
              <w:suppressAutoHyphens/>
              <w:spacing w:after="60"/>
              <w:rPr>
                <w:i/>
                <w:spacing w:val="-2"/>
              </w:rPr>
            </w:pPr>
          </w:p>
        </w:tc>
        <w:tc>
          <w:tcPr>
            <w:tcW w:w="3685" w:type="dxa"/>
          </w:tcPr>
          <w:p w14:paraId="02D4A75F" w14:textId="77777777" w:rsidR="005922DB" w:rsidRPr="001F1BBE" w:rsidRDefault="005922DB" w:rsidP="005922DB">
            <w:pPr>
              <w:tabs>
                <w:tab w:val="left" w:pos="709"/>
                <w:tab w:val="left" w:pos="3119"/>
                <w:tab w:val="left" w:pos="6237"/>
              </w:tabs>
              <w:suppressAutoHyphens/>
              <w:spacing w:after="60"/>
              <w:rPr>
                <w:i/>
                <w:spacing w:val="-2"/>
              </w:rPr>
            </w:pPr>
            <w:r w:rsidRPr="001F1BBE">
              <w:rPr>
                <w:i/>
                <w:spacing w:val="-2"/>
              </w:rPr>
              <w:t>Gazette</w:t>
            </w:r>
          </w:p>
        </w:tc>
        <w:tc>
          <w:tcPr>
            <w:tcW w:w="3461" w:type="dxa"/>
          </w:tcPr>
          <w:p w14:paraId="33258ABB" w14:textId="77777777" w:rsidR="005922DB" w:rsidRPr="001F1BBE" w:rsidRDefault="005922DB" w:rsidP="005922DB">
            <w:pPr>
              <w:tabs>
                <w:tab w:val="left" w:pos="709"/>
                <w:tab w:val="left" w:pos="3119"/>
                <w:tab w:val="left" w:pos="6237"/>
              </w:tabs>
              <w:suppressAutoHyphens/>
              <w:spacing w:after="60"/>
              <w:rPr>
                <w:i/>
                <w:spacing w:val="-2"/>
              </w:rPr>
            </w:pPr>
            <w:r w:rsidRPr="001F1BBE">
              <w:rPr>
                <w:i/>
                <w:spacing w:val="-2"/>
              </w:rPr>
              <w:t>Date of operation</w:t>
            </w:r>
          </w:p>
        </w:tc>
      </w:tr>
      <w:tr w:rsidR="005922DB" w:rsidRPr="00CA7F44" w14:paraId="78291FB7" w14:textId="77777777" w:rsidTr="00DE02C0">
        <w:tc>
          <w:tcPr>
            <w:tcW w:w="1668" w:type="dxa"/>
          </w:tcPr>
          <w:p w14:paraId="5BDB5B3F" w14:textId="77777777" w:rsidR="005922DB" w:rsidRPr="00CA7F44" w:rsidRDefault="005922DB" w:rsidP="005922DB">
            <w:pPr>
              <w:tabs>
                <w:tab w:val="left" w:pos="709"/>
                <w:tab w:val="left" w:pos="3119"/>
                <w:tab w:val="left" w:pos="6237"/>
              </w:tabs>
              <w:suppressAutoHyphens/>
              <w:spacing w:after="60"/>
              <w:jc w:val="center"/>
              <w:rPr>
                <w:spacing w:val="-2"/>
              </w:rPr>
            </w:pPr>
            <w:r w:rsidRPr="00CA7F44">
              <w:rPr>
                <w:spacing w:val="-2"/>
              </w:rPr>
              <w:t>1</w:t>
            </w:r>
          </w:p>
        </w:tc>
        <w:tc>
          <w:tcPr>
            <w:tcW w:w="425" w:type="dxa"/>
          </w:tcPr>
          <w:p w14:paraId="094866D8" w14:textId="77777777" w:rsidR="005922DB" w:rsidRPr="00CA7F44" w:rsidRDefault="005922DB" w:rsidP="005922DB">
            <w:pPr>
              <w:tabs>
                <w:tab w:val="left" w:pos="709"/>
                <w:tab w:val="left" w:pos="3119"/>
                <w:tab w:val="left" w:pos="6237"/>
              </w:tabs>
              <w:suppressAutoHyphens/>
              <w:spacing w:after="60"/>
              <w:rPr>
                <w:spacing w:val="-2"/>
              </w:rPr>
            </w:pPr>
          </w:p>
        </w:tc>
        <w:tc>
          <w:tcPr>
            <w:tcW w:w="3685" w:type="dxa"/>
          </w:tcPr>
          <w:p w14:paraId="399E0F9C" w14:textId="77777777" w:rsidR="005922DB" w:rsidRPr="00CA7F44" w:rsidRDefault="001F1BBE" w:rsidP="001F1BBE">
            <w:pPr>
              <w:tabs>
                <w:tab w:val="left" w:pos="709"/>
                <w:tab w:val="left" w:pos="3119"/>
                <w:tab w:val="left" w:pos="6237"/>
              </w:tabs>
              <w:suppressAutoHyphens/>
              <w:spacing w:after="60"/>
              <w:rPr>
                <w:spacing w:val="-2"/>
              </w:rPr>
            </w:pPr>
            <w:r w:rsidRPr="00CA7F44">
              <w:rPr>
                <w:spacing w:val="-2"/>
              </w:rPr>
              <w:t>1</w:t>
            </w:r>
            <w:r w:rsidR="005922DB" w:rsidRPr="00CA7F44">
              <w:rPr>
                <w:spacing w:val="-2"/>
              </w:rPr>
              <w:t xml:space="preserve"> April </w:t>
            </w:r>
            <w:r w:rsidRPr="00CA7F44">
              <w:rPr>
                <w:spacing w:val="-2"/>
              </w:rPr>
              <w:t>2015, p</w:t>
            </w:r>
            <w:r w:rsidR="00280B0A" w:rsidRPr="00CA7F44">
              <w:rPr>
                <w:spacing w:val="-2"/>
              </w:rPr>
              <w:t>.1336</w:t>
            </w:r>
          </w:p>
        </w:tc>
        <w:tc>
          <w:tcPr>
            <w:tcW w:w="3461" w:type="dxa"/>
          </w:tcPr>
          <w:p w14:paraId="7FC9B4C6" w14:textId="77777777" w:rsidR="005922DB" w:rsidRPr="00CA7F44" w:rsidRDefault="005922DB" w:rsidP="001F1BBE">
            <w:pPr>
              <w:tabs>
                <w:tab w:val="left" w:pos="709"/>
                <w:tab w:val="left" w:pos="3119"/>
                <w:tab w:val="left" w:pos="6237"/>
              </w:tabs>
              <w:suppressAutoHyphens/>
              <w:spacing w:after="60"/>
              <w:rPr>
                <w:spacing w:val="-2"/>
              </w:rPr>
            </w:pPr>
            <w:r w:rsidRPr="00CA7F44">
              <w:rPr>
                <w:spacing w:val="-2"/>
              </w:rPr>
              <w:t xml:space="preserve">1 </w:t>
            </w:r>
            <w:r w:rsidR="001F1BBE" w:rsidRPr="00CA7F44">
              <w:rPr>
                <w:spacing w:val="-2"/>
              </w:rPr>
              <w:t>April</w:t>
            </w:r>
            <w:r w:rsidRPr="00CA7F44">
              <w:rPr>
                <w:spacing w:val="-2"/>
              </w:rPr>
              <w:t xml:space="preserve"> 201</w:t>
            </w:r>
            <w:r w:rsidR="001F1BBE" w:rsidRPr="00CA7F44">
              <w:rPr>
                <w:spacing w:val="-2"/>
              </w:rPr>
              <w:t>5</w:t>
            </w:r>
          </w:p>
        </w:tc>
      </w:tr>
      <w:tr w:rsidR="005922DB" w:rsidRPr="006B400D" w14:paraId="39586098" w14:textId="77777777" w:rsidTr="00DE02C0">
        <w:tc>
          <w:tcPr>
            <w:tcW w:w="1668" w:type="dxa"/>
          </w:tcPr>
          <w:p w14:paraId="5CB29F32" w14:textId="77777777" w:rsidR="005922DB" w:rsidRPr="006B400D" w:rsidRDefault="00CA7F44" w:rsidP="005922DB">
            <w:pPr>
              <w:tabs>
                <w:tab w:val="left" w:pos="709"/>
                <w:tab w:val="left" w:pos="3119"/>
                <w:tab w:val="left" w:pos="6237"/>
              </w:tabs>
              <w:suppressAutoHyphens/>
              <w:spacing w:after="60"/>
              <w:jc w:val="center"/>
              <w:rPr>
                <w:spacing w:val="-2"/>
              </w:rPr>
            </w:pPr>
            <w:r w:rsidRPr="006B400D">
              <w:rPr>
                <w:spacing w:val="-2"/>
              </w:rPr>
              <w:t>2</w:t>
            </w:r>
          </w:p>
        </w:tc>
        <w:tc>
          <w:tcPr>
            <w:tcW w:w="425" w:type="dxa"/>
          </w:tcPr>
          <w:p w14:paraId="4B923AC6" w14:textId="77777777" w:rsidR="005922DB" w:rsidRPr="006B400D" w:rsidRDefault="005922DB" w:rsidP="005922DB">
            <w:pPr>
              <w:tabs>
                <w:tab w:val="left" w:pos="709"/>
                <w:tab w:val="left" w:pos="3119"/>
                <w:tab w:val="left" w:pos="6237"/>
              </w:tabs>
              <w:suppressAutoHyphens/>
              <w:spacing w:after="60"/>
              <w:rPr>
                <w:spacing w:val="-2"/>
              </w:rPr>
            </w:pPr>
          </w:p>
        </w:tc>
        <w:tc>
          <w:tcPr>
            <w:tcW w:w="3685" w:type="dxa"/>
          </w:tcPr>
          <w:p w14:paraId="43E59033" w14:textId="77777777" w:rsidR="005922DB" w:rsidRPr="006B400D" w:rsidRDefault="00CA7F44" w:rsidP="005922DB">
            <w:pPr>
              <w:tabs>
                <w:tab w:val="left" w:pos="709"/>
                <w:tab w:val="left" w:pos="3119"/>
                <w:tab w:val="left" w:pos="6237"/>
              </w:tabs>
              <w:suppressAutoHyphens/>
              <w:spacing w:after="60"/>
              <w:rPr>
                <w:spacing w:val="-2"/>
              </w:rPr>
            </w:pPr>
            <w:r w:rsidRPr="006B400D">
              <w:rPr>
                <w:spacing w:val="-2"/>
              </w:rPr>
              <w:t>31 March 2016, p. 1093</w:t>
            </w:r>
          </w:p>
        </w:tc>
        <w:tc>
          <w:tcPr>
            <w:tcW w:w="3461" w:type="dxa"/>
          </w:tcPr>
          <w:p w14:paraId="58D9DF4D" w14:textId="77777777" w:rsidR="005922DB" w:rsidRPr="006B400D" w:rsidRDefault="00CA7F44" w:rsidP="005922DB">
            <w:pPr>
              <w:tabs>
                <w:tab w:val="left" w:pos="709"/>
                <w:tab w:val="left" w:pos="3119"/>
                <w:tab w:val="left" w:pos="6237"/>
              </w:tabs>
              <w:suppressAutoHyphens/>
              <w:spacing w:after="60"/>
              <w:rPr>
                <w:spacing w:val="-2"/>
              </w:rPr>
            </w:pPr>
            <w:r w:rsidRPr="006B400D">
              <w:rPr>
                <w:spacing w:val="-2"/>
              </w:rPr>
              <w:t>1 May 2016</w:t>
            </w:r>
          </w:p>
        </w:tc>
      </w:tr>
      <w:tr w:rsidR="005922DB" w:rsidRPr="005661FD" w14:paraId="17EC3256" w14:textId="77777777" w:rsidTr="00DE02C0">
        <w:tc>
          <w:tcPr>
            <w:tcW w:w="1668" w:type="dxa"/>
          </w:tcPr>
          <w:p w14:paraId="0E7E75F9" w14:textId="77777777" w:rsidR="005922DB" w:rsidRPr="005661FD" w:rsidRDefault="006B400D" w:rsidP="005922DB">
            <w:pPr>
              <w:tabs>
                <w:tab w:val="left" w:pos="709"/>
                <w:tab w:val="left" w:pos="3119"/>
                <w:tab w:val="left" w:pos="6237"/>
              </w:tabs>
              <w:suppressAutoHyphens/>
              <w:spacing w:after="60"/>
              <w:jc w:val="center"/>
              <w:rPr>
                <w:spacing w:val="-2"/>
              </w:rPr>
            </w:pPr>
            <w:r w:rsidRPr="005661FD">
              <w:rPr>
                <w:spacing w:val="-2"/>
              </w:rPr>
              <w:t>3</w:t>
            </w:r>
          </w:p>
        </w:tc>
        <w:tc>
          <w:tcPr>
            <w:tcW w:w="425" w:type="dxa"/>
          </w:tcPr>
          <w:p w14:paraId="24808143" w14:textId="77777777" w:rsidR="005922DB" w:rsidRPr="005661FD" w:rsidRDefault="005922DB" w:rsidP="005922DB">
            <w:pPr>
              <w:tabs>
                <w:tab w:val="left" w:pos="709"/>
                <w:tab w:val="left" w:pos="3119"/>
                <w:tab w:val="left" w:pos="6237"/>
              </w:tabs>
              <w:suppressAutoHyphens/>
              <w:spacing w:after="60"/>
              <w:rPr>
                <w:spacing w:val="-2"/>
              </w:rPr>
            </w:pPr>
          </w:p>
        </w:tc>
        <w:tc>
          <w:tcPr>
            <w:tcW w:w="3685" w:type="dxa"/>
          </w:tcPr>
          <w:p w14:paraId="70EBBCD5" w14:textId="77777777" w:rsidR="005922DB" w:rsidRPr="005661FD" w:rsidRDefault="006B400D" w:rsidP="005922DB">
            <w:pPr>
              <w:tabs>
                <w:tab w:val="left" w:pos="709"/>
                <w:tab w:val="left" w:pos="3119"/>
                <w:tab w:val="left" w:pos="6237"/>
              </w:tabs>
              <w:suppressAutoHyphens/>
              <w:spacing w:after="60"/>
              <w:rPr>
                <w:spacing w:val="-2"/>
              </w:rPr>
            </w:pPr>
            <w:r w:rsidRPr="005661FD">
              <w:rPr>
                <w:spacing w:val="-2"/>
              </w:rPr>
              <w:t>23 June 2016, p. 2573</w:t>
            </w:r>
          </w:p>
        </w:tc>
        <w:tc>
          <w:tcPr>
            <w:tcW w:w="3461" w:type="dxa"/>
          </w:tcPr>
          <w:p w14:paraId="1EB81AE3" w14:textId="77777777" w:rsidR="005922DB" w:rsidRPr="005661FD" w:rsidRDefault="006B400D" w:rsidP="005922DB">
            <w:pPr>
              <w:tabs>
                <w:tab w:val="left" w:pos="709"/>
                <w:tab w:val="left" w:pos="3119"/>
                <w:tab w:val="left" w:pos="6237"/>
              </w:tabs>
              <w:suppressAutoHyphens/>
              <w:spacing w:after="60"/>
              <w:rPr>
                <w:spacing w:val="-2"/>
              </w:rPr>
            </w:pPr>
            <w:r w:rsidRPr="005661FD">
              <w:rPr>
                <w:spacing w:val="-2"/>
              </w:rPr>
              <w:t>27 June 2016</w:t>
            </w:r>
          </w:p>
        </w:tc>
      </w:tr>
      <w:tr w:rsidR="005922DB" w:rsidRPr="00A141E2" w14:paraId="51570AA3" w14:textId="77777777" w:rsidTr="00DE02C0">
        <w:tc>
          <w:tcPr>
            <w:tcW w:w="1668" w:type="dxa"/>
          </w:tcPr>
          <w:p w14:paraId="5B53C5BD" w14:textId="77777777" w:rsidR="005922DB" w:rsidRPr="00A141E2" w:rsidRDefault="005661FD" w:rsidP="005922DB">
            <w:pPr>
              <w:tabs>
                <w:tab w:val="left" w:pos="709"/>
                <w:tab w:val="left" w:pos="3119"/>
                <w:tab w:val="left" w:pos="6237"/>
              </w:tabs>
              <w:suppressAutoHyphens/>
              <w:spacing w:after="60"/>
              <w:jc w:val="center"/>
              <w:rPr>
                <w:spacing w:val="-2"/>
              </w:rPr>
            </w:pPr>
            <w:r w:rsidRPr="00A141E2">
              <w:rPr>
                <w:spacing w:val="-2"/>
              </w:rPr>
              <w:t>4</w:t>
            </w:r>
          </w:p>
        </w:tc>
        <w:tc>
          <w:tcPr>
            <w:tcW w:w="425" w:type="dxa"/>
          </w:tcPr>
          <w:p w14:paraId="37D5BBDA" w14:textId="77777777" w:rsidR="005922DB" w:rsidRPr="00A141E2" w:rsidRDefault="005922DB" w:rsidP="005922DB">
            <w:pPr>
              <w:tabs>
                <w:tab w:val="left" w:pos="709"/>
                <w:tab w:val="left" w:pos="3119"/>
                <w:tab w:val="left" w:pos="6237"/>
              </w:tabs>
              <w:suppressAutoHyphens/>
              <w:spacing w:after="60"/>
              <w:rPr>
                <w:spacing w:val="-2"/>
              </w:rPr>
            </w:pPr>
          </w:p>
        </w:tc>
        <w:tc>
          <w:tcPr>
            <w:tcW w:w="3685" w:type="dxa"/>
          </w:tcPr>
          <w:p w14:paraId="1D946C05" w14:textId="77777777" w:rsidR="005922DB" w:rsidRPr="00A141E2" w:rsidRDefault="00FE4FFF" w:rsidP="005922DB">
            <w:pPr>
              <w:tabs>
                <w:tab w:val="left" w:pos="709"/>
                <w:tab w:val="left" w:pos="3119"/>
                <w:tab w:val="left" w:pos="6237"/>
              </w:tabs>
              <w:suppressAutoHyphens/>
              <w:spacing w:after="60"/>
              <w:rPr>
                <w:spacing w:val="-2"/>
              </w:rPr>
            </w:pPr>
            <w:r w:rsidRPr="00A141E2">
              <w:rPr>
                <w:spacing w:val="-2"/>
              </w:rPr>
              <w:t>3 November 2016, p. 4319</w:t>
            </w:r>
          </w:p>
        </w:tc>
        <w:tc>
          <w:tcPr>
            <w:tcW w:w="3461" w:type="dxa"/>
          </w:tcPr>
          <w:p w14:paraId="6200BCC7" w14:textId="77777777" w:rsidR="005922DB" w:rsidRPr="00A141E2" w:rsidRDefault="005661FD" w:rsidP="005922DB">
            <w:pPr>
              <w:tabs>
                <w:tab w:val="left" w:pos="709"/>
                <w:tab w:val="left" w:pos="3119"/>
                <w:tab w:val="left" w:pos="6237"/>
              </w:tabs>
              <w:suppressAutoHyphens/>
              <w:spacing w:after="60"/>
              <w:rPr>
                <w:spacing w:val="-2"/>
              </w:rPr>
            </w:pPr>
            <w:r w:rsidRPr="00A141E2">
              <w:rPr>
                <w:spacing w:val="-2"/>
              </w:rPr>
              <w:t>1 December 2016</w:t>
            </w:r>
          </w:p>
        </w:tc>
      </w:tr>
      <w:tr w:rsidR="005922DB" w:rsidRPr="00DE02C0" w14:paraId="2CDF3260" w14:textId="77777777" w:rsidTr="00DE02C0">
        <w:tc>
          <w:tcPr>
            <w:tcW w:w="1668" w:type="dxa"/>
          </w:tcPr>
          <w:p w14:paraId="13400215" w14:textId="77777777" w:rsidR="005922DB" w:rsidRPr="00DE02C0" w:rsidRDefault="00A141E2" w:rsidP="005922DB">
            <w:pPr>
              <w:tabs>
                <w:tab w:val="left" w:pos="709"/>
                <w:tab w:val="left" w:pos="3119"/>
                <w:tab w:val="left" w:pos="6237"/>
              </w:tabs>
              <w:suppressAutoHyphens/>
              <w:spacing w:after="60"/>
              <w:jc w:val="center"/>
              <w:rPr>
                <w:spacing w:val="-2"/>
              </w:rPr>
            </w:pPr>
            <w:r w:rsidRPr="00DE02C0">
              <w:rPr>
                <w:spacing w:val="-2"/>
              </w:rPr>
              <w:t>5</w:t>
            </w:r>
          </w:p>
        </w:tc>
        <w:tc>
          <w:tcPr>
            <w:tcW w:w="425" w:type="dxa"/>
          </w:tcPr>
          <w:p w14:paraId="199CA491" w14:textId="77777777" w:rsidR="005922DB" w:rsidRPr="00DE02C0" w:rsidRDefault="005922DB" w:rsidP="005922DB">
            <w:pPr>
              <w:tabs>
                <w:tab w:val="left" w:pos="709"/>
                <w:tab w:val="left" w:pos="3119"/>
                <w:tab w:val="left" w:pos="6237"/>
              </w:tabs>
              <w:suppressAutoHyphens/>
              <w:spacing w:after="60"/>
              <w:rPr>
                <w:spacing w:val="-2"/>
              </w:rPr>
            </w:pPr>
          </w:p>
        </w:tc>
        <w:tc>
          <w:tcPr>
            <w:tcW w:w="3685" w:type="dxa"/>
          </w:tcPr>
          <w:p w14:paraId="29620659" w14:textId="77777777" w:rsidR="005922DB" w:rsidRPr="00DE02C0" w:rsidRDefault="0070264F" w:rsidP="0070264F">
            <w:pPr>
              <w:tabs>
                <w:tab w:val="left" w:pos="709"/>
                <w:tab w:val="left" w:pos="3119"/>
                <w:tab w:val="left" w:pos="6237"/>
              </w:tabs>
              <w:suppressAutoHyphens/>
              <w:spacing w:after="60"/>
              <w:rPr>
                <w:spacing w:val="-2"/>
              </w:rPr>
            </w:pPr>
            <w:r w:rsidRPr="00DE02C0">
              <w:rPr>
                <w:spacing w:val="-2"/>
              </w:rPr>
              <w:t>28</w:t>
            </w:r>
            <w:r w:rsidR="00A141E2" w:rsidRPr="00DE02C0">
              <w:rPr>
                <w:spacing w:val="-2"/>
              </w:rPr>
              <w:t xml:space="preserve"> November 2017, p. </w:t>
            </w:r>
          </w:p>
        </w:tc>
        <w:tc>
          <w:tcPr>
            <w:tcW w:w="3461" w:type="dxa"/>
          </w:tcPr>
          <w:p w14:paraId="309A5C99" w14:textId="77777777" w:rsidR="005922DB" w:rsidRPr="00DE02C0" w:rsidRDefault="00A141E2" w:rsidP="005922DB">
            <w:pPr>
              <w:tabs>
                <w:tab w:val="left" w:pos="709"/>
                <w:tab w:val="left" w:pos="3119"/>
                <w:tab w:val="left" w:pos="6237"/>
              </w:tabs>
              <w:suppressAutoHyphens/>
              <w:spacing w:after="60"/>
              <w:rPr>
                <w:spacing w:val="-2"/>
              </w:rPr>
            </w:pPr>
            <w:r w:rsidRPr="00DE02C0">
              <w:rPr>
                <w:spacing w:val="-2"/>
              </w:rPr>
              <w:t>1 December 2017</w:t>
            </w:r>
          </w:p>
        </w:tc>
      </w:tr>
      <w:tr w:rsidR="005922DB" w:rsidRPr="00B36191" w14:paraId="3B92374D" w14:textId="77777777" w:rsidTr="00DE02C0">
        <w:tc>
          <w:tcPr>
            <w:tcW w:w="1668" w:type="dxa"/>
          </w:tcPr>
          <w:p w14:paraId="099C49B8" w14:textId="77777777" w:rsidR="005922DB" w:rsidRPr="00B36191" w:rsidRDefault="00DE02C0" w:rsidP="005922DB">
            <w:pPr>
              <w:tabs>
                <w:tab w:val="left" w:pos="709"/>
                <w:tab w:val="left" w:pos="3119"/>
                <w:tab w:val="left" w:pos="6237"/>
              </w:tabs>
              <w:suppressAutoHyphens/>
              <w:spacing w:after="60"/>
              <w:jc w:val="center"/>
              <w:rPr>
                <w:spacing w:val="-2"/>
              </w:rPr>
            </w:pPr>
            <w:r w:rsidRPr="00B36191">
              <w:rPr>
                <w:spacing w:val="-2"/>
              </w:rPr>
              <w:t>6</w:t>
            </w:r>
          </w:p>
        </w:tc>
        <w:tc>
          <w:tcPr>
            <w:tcW w:w="425" w:type="dxa"/>
          </w:tcPr>
          <w:p w14:paraId="4BC4DE33" w14:textId="77777777" w:rsidR="005922DB" w:rsidRPr="00B36191" w:rsidRDefault="005922DB" w:rsidP="005922DB">
            <w:pPr>
              <w:tabs>
                <w:tab w:val="left" w:pos="709"/>
                <w:tab w:val="left" w:pos="3119"/>
                <w:tab w:val="left" w:pos="6237"/>
              </w:tabs>
              <w:suppressAutoHyphens/>
              <w:spacing w:after="60"/>
              <w:rPr>
                <w:spacing w:val="-2"/>
              </w:rPr>
            </w:pPr>
          </w:p>
        </w:tc>
        <w:tc>
          <w:tcPr>
            <w:tcW w:w="3685" w:type="dxa"/>
          </w:tcPr>
          <w:p w14:paraId="5A8D39DF" w14:textId="77777777" w:rsidR="005922DB" w:rsidRPr="00B36191" w:rsidRDefault="00DE02C0" w:rsidP="005922DB">
            <w:pPr>
              <w:tabs>
                <w:tab w:val="left" w:pos="709"/>
                <w:tab w:val="left" w:pos="3119"/>
                <w:tab w:val="left" w:pos="6237"/>
              </w:tabs>
              <w:suppressAutoHyphens/>
              <w:spacing w:after="60"/>
              <w:rPr>
                <w:spacing w:val="-2"/>
              </w:rPr>
            </w:pPr>
            <w:r w:rsidRPr="00B36191">
              <w:rPr>
                <w:spacing w:val="-2"/>
              </w:rPr>
              <w:t>24 May 2018, p. 2038</w:t>
            </w:r>
          </w:p>
        </w:tc>
        <w:tc>
          <w:tcPr>
            <w:tcW w:w="3461" w:type="dxa"/>
          </w:tcPr>
          <w:p w14:paraId="76F1F6B3" w14:textId="77777777" w:rsidR="005922DB" w:rsidRPr="00B36191" w:rsidRDefault="00DE02C0" w:rsidP="005922DB">
            <w:pPr>
              <w:tabs>
                <w:tab w:val="left" w:pos="709"/>
                <w:tab w:val="left" w:pos="3119"/>
                <w:tab w:val="left" w:pos="6237"/>
              </w:tabs>
              <w:suppressAutoHyphens/>
              <w:spacing w:after="60"/>
              <w:rPr>
                <w:spacing w:val="-2"/>
              </w:rPr>
            </w:pPr>
            <w:r w:rsidRPr="00B36191">
              <w:rPr>
                <w:spacing w:val="-2"/>
              </w:rPr>
              <w:t>1 June 2018</w:t>
            </w:r>
          </w:p>
        </w:tc>
      </w:tr>
      <w:tr w:rsidR="00B36191" w:rsidRPr="00115121" w14:paraId="15DCDBD5" w14:textId="77777777" w:rsidTr="00DE02C0">
        <w:tc>
          <w:tcPr>
            <w:tcW w:w="1668" w:type="dxa"/>
          </w:tcPr>
          <w:p w14:paraId="73604BA1" w14:textId="77777777" w:rsidR="00B36191" w:rsidRPr="00115121" w:rsidRDefault="00B36191" w:rsidP="005922DB">
            <w:pPr>
              <w:tabs>
                <w:tab w:val="left" w:pos="709"/>
                <w:tab w:val="left" w:pos="3119"/>
                <w:tab w:val="left" w:pos="6237"/>
              </w:tabs>
              <w:suppressAutoHyphens/>
              <w:spacing w:after="60"/>
              <w:jc w:val="center"/>
              <w:rPr>
                <w:bCs/>
                <w:spacing w:val="-2"/>
              </w:rPr>
            </w:pPr>
            <w:r w:rsidRPr="00115121">
              <w:rPr>
                <w:bCs/>
                <w:spacing w:val="-2"/>
              </w:rPr>
              <w:t>7</w:t>
            </w:r>
          </w:p>
        </w:tc>
        <w:tc>
          <w:tcPr>
            <w:tcW w:w="425" w:type="dxa"/>
          </w:tcPr>
          <w:p w14:paraId="50424457" w14:textId="77777777" w:rsidR="00B36191" w:rsidRPr="00115121" w:rsidRDefault="00B36191" w:rsidP="005922DB">
            <w:pPr>
              <w:tabs>
                <w:tab w:val="left" w:pos="709"/>
                <w:tab w:val="left" w:pos="3119"/>
                <w:tab w:val="left" w:pos="6237"/>
              </w:tabs>
              <w:suppressAutoHyphens/>
              <w:spacing w:after="60"/>
              <w:rPr>
                <w:bCs/>
                <w:spacing w:val="-2"/>
              </w:rPr>
            </w:pPr>
          </w:p>
        </w:tc>
        <w:tc>
          <w:tcPr>
            <w:tcW w:w="3685" w:type="dxa"/>
          </w:tcPr>
          <w:p w14:paraId="1944AA54" w14:textId="77777777" w:rsidR="00B36191" w:rsidRPr="00115121" w:rsidRDefault="00B36191" w:rsidP="005922DB">
            <w:pPr>
              <w:tabs>
                <w:tab w:val="left" w:pos="709"/>
                <w:tab w:val="left" w:pos="3119"/>
                <w:tab w:val="left" w:pos="6237"/>
              </w:tabs>
              <w:suppressAutoHyphens/>
              <w:spacing w:after="60"/>
              <w:rPr>
                <w:bCs/>
                <w:spacing w:val="-2"/>
              </w:rPr>
            </w:pPr>
            <w:r w:rsidRPr="00115121">
              <w:rPr>
                <w:bCs/>
                <w:spacing w:val="-2"/>
              </w:rPr>
              <w:t>18 April 2019, p. 1079</w:t>
            </w:r>
          </w:p>
        </w:tc>
        <w:tc>
          <w:tcPr>
            <w:tcW w:w="3461" w:type="dxa"/>
          </w:tcPr>
          <w:p w14:paraId="7A47217E" w14:textId="77777777" w:rsidR="00B36191" w:rsidRPr="00115121" w:rsidRDefault="00B36191" w:rsidP="005922DB">
            <w:pPr>
              <w:tabs>
                <w:tab w:val="left" w:pos="709"/>
                <w:tab w:val="left" w:pos="3119"/>
                <w:tab w:val="left" w:pos="6237"/>
              </w:tabs>
              <w:suppressAutoHyphens/>
              <w:spacing w:after="60"/>
              <w:rPr>
                <w:bCs/>
                <w:spacing w:val="-2"/>
              </w:rPr>
            </w:pPr>
            <w:r w:rsidRPr="00115121">
              <w:rPr>
                <w:bCs/>
                <w:spacing w:val="-2"/>
              </w:rPr>
              <w:t>1 May 2019</w:t>
            </w:r>
          </w:p>
        </w:tc>
      </w:tr>
      <w:tr w:rsidR="00115121" w:rsidRPr="00B36191" w14:paraId="544F1D04" w14:textId="77777777" w:rsidTr="00DE02C0">
        <w:tc>
          <w:tcPr>
            <w:tcW w:w="1668" w:type="dxa"/>
          </w:tcPr>
          <w:p w14:paraId="7FBABD25" w14:textId="7A190129" w:rsidR="00115121" w:rsidRPr="00B36191" w:rsidRDefault="00115121" w:rsidP="005922DB">
            <w:pPr>
              <w:tabs>
                <w:tab w:val="left" w:pos="709"/>
                <w:tab w:val="left" w:pos="3119"/>
                <w:tab w:val="left" w:pos="6237"/>
              </w:tabs>
              <w:suppressAutoHyphens/>
              <w:spacing w:after="60"/>
              <w:jc w:val="center"/>
              <w:rPr>
                <w:b/>
                <w:spacing w:val="-2"/>
              </w:rPr>
            </w:pPr>
            <w:r>
              <w:rPr>
                <w:b/>
                <w:spacing w:val="-2"/>
              </w:rPr>
              <w:t>8</w:t>
            </w:r>
          </w:p>
        </w:tc>
        <w:tc>
          <w:tcPr>
            <w:tcW w:w="425" w:type="dxa"/>
          </w:tcPr>
          <w:p w14:paraId="39F729A1" w14:textId="77777777" w:rsidR="00115121" w:rsidRPr="00B36191" w:rsidRDefault="00115121" w:rsidP="005922DB">
            <w:pPr>
              <w:tabs>
                <w:tab w:val="left" w:pos="709"/>
                <w:tab w:val="left" w:pos="3119"/>
                <w:tab w:val="left" w:pos="6237"/>
              </w:tabs>
              <w:suppressAutoHyphens/>
              <w:spacing w:after="60"/>
              <w:rPr>
                <w:b/>
                <w:spacing w:val="-2"/>
              </w:rPr>
            </w:pPr>
          </w:p>
        </w:tc>
        <w:tc>
          <w:tcPr>
            <w:tcW w:w="3685" w:type="dxa"/>
          </w:tcPr>
          <w:p w14:paraId="5A04E29F" w14:textId="0DFF68BC" w:rsidR="00115121" w:rsidRPr="00B36191" w:rsidRDefault="00115121" w:rsidP="005922DB">
            <w:pPr>
              <w:tabs>
                <w:tab w:val="left" w:pos="709"/>
                <w:tab w:val="left" w:pos="3119"/>
                <w:tab w:val="left" w:pos="6237"/>
              </w:tabs>
              <w:suppressAutoHyphens/>
              <w:spacing w:after="60"/>
              <w:rPr>
                <w:b/>
                <w:spacing w:val="-2"/>
              </w:rPr>
            </w:pPr>
            <w:r>
              <w:rPr>
                <w:b/>
                <w:spacing w:val="-2"/>
              </w:rPr>
              <w:t xml:space="preserve">24 December 2020, p. </w:t>
            </w:r>
            <w:r w:rsidR="002E2784">
              <w:rPr>
                <w:b/>
                <w:spacing w:val="-2"/>
              </w:rPr>
              <w:t>6135</w:t>
            </w:r>
          </w:p>
        </w:tc>
        <w:tc>
          <w:tcPr>
            <w:tcW w:w="3461" w:type="dxa"/>
          </w:tcPr>
          <w:p w14:paraId="0876E580" w14:textId="5B014388" w:rsidR="00115121" w:rsidRPr="00B36191" w:rsidRDefault="00115121" w:rsidP="005922DB">
            <w:pPr>
              <w:tabs>
                <w:tab w:val="left" w:pos="709"/>
                <w:tab w:val="left" w:pos="3119"/>
                <w:tab w:val="left" w:pos="6237"/>
              </w:tabs>
              <w:suppressAutoHyphens/>
              <w:spacing w:after="60"/>
              <w:rPr>
                <w:b/>
                <w:spacing w:val="-2"/>
              </w:rPr>
            </w:pPr>
            <w:r>
              <w:rPr>
                <w:b/>
                <w:spacing w:val="-2"/>
              </w:rPr>
              <w:t>1 January 2021</w:t>
            </w:r>
          </w:p>
        </w:tc>
      </w:tr>
      <w:bookmarkEnd w:id="0"/>
    </w:tbl>
    <w:p w14:paraId="54EA33FF" w14:textId="77777777" w:rsidR="005922DB" w:rsidRPr="001F1BBE" w:rsidRDefault="005922DB" w:rsidP="00174C25">
      <w:pPr>
        <w:jc w:val="both"/>
      </w:pPr>
    </w:p>
    <w:p w14:paraId="37D9B1A0" w14:textId="77777777" w:rsidR="00174C25" w:rsidRPr="001F1BBE" w:rsidRDefault="00174C25" w:rsidP="00174C25">
      <w:pPr>
        <w:jc w:val="both"/>
      </w:pPr>
      <w:r w:rsidRPr="001F1BBE">
        <w:t xml:space="preserve">By virtue and in pursuance of Section 51 of the </w:t>
      </w:r>
      <w:r w:rsidRPr="001F1BBE">
        <w:rPr>
          <w:i/>
        </w:rPr>
        <w:t>District Court Act 1991</w:t>
      </w:r>
      <w:r w:rsidRPr="001F1BBE">
        <w:t xml:space="preserve"> and all other enabling powers, we, Geoffrey Louis </w:t>
      </w:r>
      <w:proofErr w:type="spellStart"/>
      <w:r w:rsidRPr="001F1BBE">
        <w:t>Muecke</w:t>
      </w:r>
      <w:proofErr w:type="spellEnd"/>
      <w:r w:rsidRPr="001F1BBE">
        <w:t xml:space="preserve">, Chief Judge, and Rauf </w:t>
      </w:r>
      <w:proofErr w:type="spellStart"/>
      <w:r w:rsidRPr="001F1BBE">
        <w:t>Soulio</w:t>
      </w:r>
      <w:proofErr w:type="spellEnd"/>
      <w:r w:rsidRPr="001F1BBE">
        <w:t xml:space="preserve"> and Paul Vincent Slattery, Judges of the District Court of South Australia, make the following Rules of Court.</w:t>
      </w:r>
    </w:p>
    <w:p w14:paraId="358027DC" w14:textId="77777777" w:rsidR="005E3DD7" w:rsidRPr="001F1BBE" w:rsidRDefault="005E3DD7" w:rsidP="00174C25">
      <w:pPr>
        <w:jc w:val="both"/>
      </w:pPr>
    </w:p>
    <w:p w14:paraId="1085E982" w14:textId="77777777" w:rsidR="005E3DD7" w:rsidRPr="001F1BBE" w:rsidRDefault="005E3DD7" w:rsidP="00174C25">
      <w:pPr>
        <w:jc w:val="both"/>
      </w:pPr>
    </w:p>
    <w:p w14:paraId="7C5BD7BF" w14:textId="77777777" w:rsidR="005E3DD7" w:rsidRDefault="005E3DD7" w:rsidP="00174C25">
      <w:pPr>
        <w:jc w:val="both"/>
        <w:rPr>
          <w:sz w:val="28"/>
          <w:szCs w:val="28"/>
        </w:rPr>
      </w:pPr>
    </w:p>
    <w:p w14:paraId="6A70AB14" w14:textId="77777777" w:rsidR="003016B2" w:rsidRDefault="003016B2" w:rsidP="00174C25">
      <w:pPr>
        <w:jc w:val="both"/>
        <w:rPr>
          <w:sz w:val="28"/>
          <w:szCs w:val="28"/>
        </w:rPr>
        <w:sectPr w:rsidR="003016B2" w:rsidSect="00F31187">
          <w:footerReference w:type="default" r:id="rId8"/>
          <w:endnotePr>
            <w:numFmt w:val="decimal"/>
          </w:endnotePr>
          <w:pgSz w:w="12240" w:h="15840" w:code="9"/>
          <w:pgMar w:top="1135" w:right="1440" w:bottom="1134" w:left="1440" w:header="567" w:footer="567" w:gutter="0"/>
          <w:pgNumType w:fmt="lowerRoman" w:start="1"/>
          <w:cols w:space="720"/>
          <w:noEndnote/>
          <w:titlePg/>
          <w:rtlGutter/>
          <w:docGrid w:linePitch="326"/>
        </w:sectPr>
      </w:pPr>
    </w:p>
    <w:p w14:paraId="7F5FFF4B" w14:textId="77777777" w:rsidR="00AE1C93" w:rsidRPr="001F3E6F" w:rsidRDefault="00AE1C93" w:rsidP="00AE1C93">
      <w:pPr>
        <w:rPr>
          <w:b/>
          <w:bCs/>
          <w:sz w:val="32"/>
          <w:szCs w:val="32"/>
        </w:rPr>
      </w:pPr>
      <w:r w:rsidRPr="001F3E6F">
        <w:rPr>
          <w:b/>
          <w:bCs/>
          <w:sz w:val="32"/>
          <w:szCs w:val="32"/>
        </w:rPr>
        <w:lastRenderedPageBreak/>
        <w:t>Contents</w:t>
      </w:r>
    </w:p>
    <w:p w14:paraId="20D1E911" w14:textId="77777777" w:rsidR="00AE1C93" w:rsidRPr="001F3E6F" w:rsidRDefault="00AE1C93" w:rsidP="00AE1C93">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p>
    <w:p w14:paraId="39E7E80B" w14:textId="722F42F0" w:rsidR="002E2784" w:rsidRDefault="004B2312">
      <w:pPr>
        <w:pStyle w:val="TOC1"/>
        <w:rPr>
          <w:rFonts w:asciiTheme="minorHAnsi" w:eastAsiaTheme="minorEastAsia" w:hAnsiTheme="minorHAnsi" w:cstheme="minorBidi"/>
          <w:b w:val="0"/>
          <w:bCs w:val="0"/>
          <w:noProof/>
          <w:color w:val="auto"/>
          <w:sz w:val="22"/>
          <w:szCs w:val="22"/>
          <w:lang w:val="en-AU" w:eastAsia="en-AU"/>
        </w:rPr>
      </w:pPr>
      <w:r w:rsidRPr="001F3E6F">
        <w:fldChar w:fldCharType="begin"/>
      </w:r>
      <w:r w:rsidR="00AE1C93" w:rsidRPr="001F3E6F">
        <w:instrText xml:space="preserve"> TOC \n \p " " \h \z \t "Chapter,1,Part,2,clausehead,3" </w:instrText>
      </w:r>
      <w:r w:rsidRPr="001F3E6F">
        <w:fldChar w:fldCharType="separate"/>
      </w:r>
      <w:hyperlink w:anchor="_Toc60131532" w:history="1">
        <w:r w:rsidR="002E2784" w:rsidRPr="008F4E25">
          <w:rPr>
            <w:rStyle w:val="Hyperlink"/>
            <w:noProof/>
          </w:rPr>
          <w:t>Chapter 1—Preliminary</w:t>
        </w:r>
      </w:hyperlink>
    </w:p>
    <w:p w14:paraId="10BDAE4A" w14:textId="05CF6442"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33" w:history="1">
        <w:r w:rsidRPr="008F4E25">
          <w:rPr>
            <w:rStyle w:val="Hyperlink"/>
            <w:noProof/>
          </w:rPr>
          <w:t>Part 1—Formal provisions</w:t>
        </w:r>
      </w:hyperlink>
    </w:p>
    <w:p w14:paraId="57D3FA83" w14:textId="16DF21E0"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34" w:history="1">
        <w:r w:rsidRPr="008F4E25">
          <w:rPr>
            <w:rStyle w:val="Hyperlink"/>
            <w:noProof/>
          </w:rPr>
          <w:t>1—Citation</w:t>
        </w:r>
      </w:hyperlink>
    </w:p>
    <w:p w14:paraId="7A3E652E" w14:textId="28268DCC"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35" w:history="1">
        <w:r w:rsidRPr="008F4E25">
          <w:rPr>
            <w:rStyle w:val="Hyperlink"/>
            <w:noProof/>
          </w:rPr>
          <w:t>2—Commencement</w:t>
        </w:r>
      </w:hyperlink>
    </w:p>
    <w:p w14:paraId="46BC7DA3" w14:textId="196A2CB2"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36" w:history="1">
        <w:r w:rsidRPr="008F4E25">
          <w:rPr>
            <w:rStyle w:val="Hyperlink"/>
            <w:noProof/>
          </w:rPr>
          <w:t>Part 2—Objects</w:t>
        </w:r>
      </w:hyperlink>
    </w:p>
    <w:p w14:paraId="482CADA8" w14:textId="7CE5B25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37" w:history="1">
        <w:r w:rsidRPr="008F4E25">
          <w:rPr>
            <w:rStyle w:val="Hyperlink"/>
            <w:noProof/>
          </w:rPr>
          <w:t>3—Objects</w:t>
        </w:r>
      </w:hyperlink>
    </w:p>
    <w:p w14:paraId="750EDEE5" w14:textId="28F7F20E"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38" w:history="1">
        <w:r w:rsidRPr="008F4E25">
          <w:rPr>
            <w:rStyle w:val="Hyperlink"/>
            <w:noProof/>
          </w:rPr>
          <w:t>Part 3—Interpretation</w:t>
        </w:r>
      </w:hyperlink>
    </w:p>
    <w:p w14:paraId="5689E15D" w14:textId="6DBBE373"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39" w:history="1">
        <w:r w:rsidRPr="008F4E25">
          <w:rPr>
            <w:rStyle w:val="Hyperlink"/>
            <w:noProof/>
          </w:rPr>
          <w:t>4—Interpretation</w:t>
        </w:r>
      </w:hyperlink>
    </w:p>
    <w:p w14:paraId="02979577" w14:textId="2A82A19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40" w:history="1">
        <w:r w:rsidRPr="008F4E25">
          <w:rPr>
            <w:rStyle w:val="Hyperlink"/>
            <w:noProof/>
          </w:rPr>
          <w:t>5—Calculation of periods of time</w:t>
        </w:r>
      </w:hyperlink>
    </w:p>
    <w:p w14:paraId="0C4DA032" w14:textId="305422A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41" w:history="1">
        <w:r w:rsidRPr="008F4E25">
          <w:rPr>
            <w:rStyle w:val="Hyperlink"/>
            <w:noProof/>
          </w:rPr>
          <w:t>5A—Numbering of Rules</w:t>
        </w:r>
      </w:hyperlink>
    </w:p>
    <w:p w14:paraId="190746DB" w14:textId="64F787B7"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42" w:history="1">
        <w:r w:rsidRPr="008F4E25">
          <w:rPr>
            <w:rStyle w:val="Hyperlink"/>
            <w:noProof/>
          </w:rPr>
          <w:t>Part 4—Application of Rules</w:t>
        </w:r>
      </w:hyperlink>
    </w:p>
    <w:p w14:paraId="4735FBDE" w14:textId="3521DA6C"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43" w:history="1">
        <w:r w:rsidRPr="008F4E25">
          <w:rPr>
            <w:rStyle w:val="Hyperlink"/>
            <w:noProof/>
          </w:rPr>
          <w:t>6—Application of Rules</w:t>
        </w:r>
      </w:hyperlink>
    </w:p>
    <w:p w14:paraId="7D0C46B4" w14:textId="1E026A64"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44" w:history="1">
        <w:r w:rsidRPr="008F4E25">
          <w:rPr>
            <w:rStyle w:val="Hyperlink"/>
            <w:noProof/>
          </w:rPr>
          <w:t>Part 5—Repeal and transitional provisions</w:t>
        </w:r>
      </w:hyperlink>
    </w:p>
    <w:p w14:paraId="5B0161D2" w14:textId="7E16809C"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45" w:history="1">
        <w:r w:rsidRPr="008F4E25">
          <w:rPr>
            <w:rStyle w:val="Hyperlink"/>
            <w:noProof/>
          </w:rPr>
          <w:t>7—Repeal</w:t>
        </w:r>
      </w:hyperlink>
    </w:p>
    <w:p w14:paraId="5F12ADFF" w14:textId="77519FD4"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46" w:history="1">
        <w:r w:rsidRPr="008F4E25">
          <w:rPr>
            <w:rStyle w:val="Hyperlink"/>
            <w:noProof/>
          </w:rPr>
          <w:t>8—Transitional provision</w:t>
        </w:r>
      </w:hyperlink>
    </w:p>
    <w:p w14:paraId="6AAA0160" w14:textId="32297CDA"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547" w:history="1">
        <w:r w:rsidRPr="008F4E25">
          <w:rPr>
            <w:rStyle w:val="Hyperlink"/>
            <w:noProof/>
          </w:rPr>
          <w:t>Chapter 2—General procedural rules and allocation of Court business</w:t>
        </w:r>
      </w:hyperlink>
    </w:p>
    <w:p w14:paraId="1703B5BD" w14:textId="43937685"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48" w:history="1">
        <w:r w:rsidRPr="008F4E25">
          <w:rPr>
            <w:rStyle w:val="Hyperlink"/>
            <w:noProof/>
          </w:rPr>
          <w:t>Part 1—Sittings</w:t>
        </w:r>
      </w:hyperlink>
    </w:p>
    <w:p w14:paraId="045FE2CA" w14:textId="49776AE0"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49" w:history="1">
        <w:r w:rsidRPr="008F4E25">
          <w:rPr>
            <w:rStyle w:val="Hyperlink"/>
            <w:noProof/>
          </w:rPr>
          <w:t>9—Sittings</w:t>
        </w:r>
      </w:hyperlink>
    </w:p>
    <w:p w14:paraId="6D8C0BAA" w14:textId="4FCF0682"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50" w:history="1">
        <w:r w:rsidRPr="008F4E25">
          <w:rPr>
            <w:rStyle w:val="Hyperlink"/>
            <w:noProof/>
          </w:rPr>
          <w:t>Part 2—Public access to hearings</w:t>
        </w:r>
      </w:hyperlink>
    </w:p>
    <w:p w14:paraId="30A86003" w14:textId="41038B34"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51" w:history="1">
        <w:r w:rsidRPr="008F4E25">
          <w:rPr>
            <w:rStyle w:val="Hyperlink"/>
            <w:noProof/>
          </w:rPr>
          <w:t>10—Public access to hearings</w:t>
        </w:r>
      </w:hyperlink>
    </w:p>
    <w:p w14:paraId="46781241" w14:textId="62B1F439"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52" w:history="1">
        <w:r w:rsidRPr="008F4E25">
          <w:rPr>
            <w:rStyle w:val="Hyperlink"/>
            <w:noProof/>
          </w:rPr>
          <w:t>11—Recording events in court</w:t>
        </w:r>
      </w:hyperlink>
    </w:p>
    <w:p w14:paraId="0761262D" w14:textId="0A08EF9F"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53" w:history="1">
        <w:r w:rsidRPr="008F4E25">
          <w:rPr>
            <w:rStyle w:val="Hyperlink"/>
            <w:noProof/>
          </w:rPr>
          <w:t>12—Electronic communications to and from court</w:t>
        </w:r>
      </w:hyperlink>
    </w:p>
    <w:p w14:paraId="350248AA" w14:textId="2D51AE0B"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54" w:history="1">
        <w:r w:rsidRPr="008F4E25">
          <w:rPr>
            <w:rStyle w:val="Hyperlink"/>
            <w:noProof/>
          </w:rPr>
          <w:t>Part 3—Court's control of procedure</w:t>
        </w:r>
      </w:hyperlink>
    </w:p>
    <w:p w14:paraId="33AA8411" w14:textId="45F79D0F"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55" w:history="1">
        <w:r w:rsidRPr="008F4E25">
          <w:rPr>
            <w:rStyle w:val="Hyperlink"/>
            <w:noProof/>
          </w:rPr>
          <w:t>13—Power of Court to control procedure</w:t>
        </w:r>
      </w:hyperlink>
    </w:p>
    <w:p w14:paraId="2F993FA4" w14:textId="0ED6BFF9"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56" w:history="1">
        <w:r w:rsidRPr="008F4E25">
          <w:rPr>
            <w:rStyle w:val="Hyperlink"/>
            <w:noProof/>
          </w:rPr>
          <w:t>14—Dispensation</w:t>
        </w:r>
      </w:hyperlink>
    </w:p>
    <w:p w14:paraId="252B4AA6" w14:textId="1A80FB1A"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57" w:history="1">
        <w:r w:rsidRPr="008F4E25">
          <w:rPr>
            <w:rStyle w:val="Hyperlink"/>
            <w:noProof/>
          </w:rPr>
          <w:t>15—Supplementary Rules</w:t>
        </w:r>
      </w:hyperlink>
    </w:p>
    <w:p w14:paraId="08DB9481" w14:textId="38F045A4"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58" w:history="1">
        <w:r w:rsidRPr="008F4E25">
          <w:rPr>
            <w:rStyle w:val="Hyperlink"/>
            <w:noProof/>
          </w:rPr>
          <w:t>Part 4—Distribution of Court's business</w:t>
        </w:r>
      </w:hyperlink>
    </w:p>
    <w:p w14:paraId="6ADCD64D" w14:textId="196655F1"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59" w:history="1">
        <w:r w:rsidRPr="008F4E25">
          <w:rPr>
            <w:rStyle w:val="Hyperlink"/>
            <w:noProof/>
          </w:rPr>
          <w:t>16—Jurisdiction of Masters</w:t>
        </w:r>
      </w:hyperlink>
    </w:p>
    <w:p w14:paraId="35164614" w14:textId="24F1FC5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60" w:history="1">
        <w:r w:rsidRPr="008F4E25">
          <w:rPr>
            <w:rStyle w:val="Hyperlink"/>
            <w:noProof/>
          </w:rPr>
          <w:t>17—Registrar's functions</w:t>
        </w:r>
      </w:hyperlink>
    </w:p>
    <w:p w14:paraId="328B3BB7" w14:textId="565F0064"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61" w:history="1">
        <w:r w:rsidRPr="008F4E25">
          <w:rPr>
            <w:rStyle w:val="Hyperlink"/>
            <w:noProof/>
          </w:rPr>
          <w:t>Part 5—Representation</w:t>
        </w:r>
      </w:hyperlink>
    </w:p>
    <w:p w14:paraId="227EBC24" w14:textId="0A9EF4E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62" w:history="1">
        <w:r w:rsidRPr="008F4E25">
          <w:rPr>
            <w:rStyle w:val="Hyperlink"/>
            <w:noProof/>
          </w:rPr>
          <w:t>18—Solicitor acting for party</w:t>
        </w:r>
      </w:hyperlink>
    </w:p>
    <w:p w14:paraId="730470B1" w14:textId="1FA815E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63" w:history="1">
        <w:r w:rsidRPr="008F4E25">
          <w:rPr>
            <w:rStyle w:val="Hyperlink"/>
            <w:noProof/>
          </w:rPr>
          <w:t>19—Service of documents on solicitor acting for party</w:t>
        </w:r>
      </w:hyperlink>
    </w:p>
    <w:p w14:paraId="0C64184F" w14:textId="2942E5D5"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564" w:history="1">
        <w:r w:rsidRPr="008F4E25">
          <w:rPr>
            <w:rStyle w:val="Hyperlink"/>
            <w:noProof/>
          </w:rPr>
          <w:t>Chapter 3—Initiation of criminal proceedings</w:t>
        </w:r>
      </w:hyperlink>
    </w:p>
    <w:p w14:paraId="770558A7" w14:textId="426FDC8D"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65" w:history="1">
        <w:r w:rsidRPr="008F4E25">
          <w:rPr>
            <w:rStyle w:val="Hyperlink"/>
            <w:noProof/>
          </w:rPr>
          <w:t>Part 1—Information</w:t>
        </w:r>
      </w:hyperlink>
    </w:p>
    <w:p w14:paraId="2326E339" w14:textId="655C1D4F"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66" w:history="1">
        <w:r w:rsidRPr="008F4E25">
          <w:rPr>
            <w:rStyle w:val="Hyperlink"/>
            <w:noProof/>
          </w:rPr>
          <w:t>20 *********************************************************************</w:t>
        </w:r>
      </w:hyperlink>
    </w:p>
    <w:p w14:paraId="25E7D28E" w14:textId="5AEEC706"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67" w:history="1">
        <w:r w:rsidRPr="008F4E25">
          <w:rPr>
            <w:rStyle w:val="Hyperlink"/>
            <w:noProof/>
          </w:rPr>
          <w:t>21—Information</w:t>
        </w:r>
      </w:hyperlink>
    </w:p>
    <w:p w14:paraId="49856B0D" w14:textId="20B81314"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68" w:history="1">
        <w:r w:rsidRPr="008F4E25">
          <w:rPr>
            <w:rStyle w:val="Hyperlink"/>
            <w:noProof/>
          </w:rPr>
          <w:t>21A Qualifying and prescribed offences</w:t>
        </w:r>
      </w:hyperlink>
    </w:p>
    <w:p w14:paraId="1E68A6EB" w14:textId="08A016A5"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69" w:history="1">
        <w:r w:rsidRPr="008F4E25">
          <w:rPr>
            <w:rStyle w:val="Hyperlink"/>
            <w:noProof/>
          </w:rPr>
          <w:t>22—Particulars</w:t>
        </w:r>
      </w:hyperlink>
    </w:p>
    <w:p w14:paraId="2FD84D01" w14:textId="68849A81"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70" w:history="1">
        <w:r w:rsidRPr="008F4E25">
          <w:rPr>
            <w:rStyle w:val="Hyperlink"/>
            <w:noProof/>
          </w:rPr>
          <w:t>23—Priority proceedings</w:t>
        </w:r>
      </w:hyperlink>
    </w:p>
    <w:p w14:paraId="180EEBB8" w14:textId="19AC28D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71" w:history="1">
        <w:r w:rsidRPr="008F4E25">
          <w:rPr>
            <w:rStyle w:val="Hyperlink"/>
            <w:noProof/>
          </w:rPr>
          <w:t>23A—Statement before arraignment</w:t>
        </w:r>
      </w:hyperlink>
    </w:p>
    <w:p w14:paraId="0F75A8D8" w14:textId="248CFDE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72" w:history="1">
        <w:r w:rsidRPr="008F4E25">
          <w:rPr>
            <w:rStyle w:val="Hyperlink"/>
            <w:noProof/>
          </w:rPr>
          <w:t>23B- Case Statements</w:t>
        </w:r>
      </w:hyperlink>
    </w:p>
    <w:p w14:paraId="2FDB2662" w14:textId="7359B70D"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73" w:history="1">
        <w:r w:rsidRPr="008F4E25">
          <w:rPr>
            <w:rStyle w:val="Hyperlink"/>
            <w:noProof/>
          </w:rPr>
          <w:t>Part 2—Arraignment</w:t>
        </w:r>
      </w:hyperlink>
    </w:p>
    <w:p w14:paraId="055C551F" w14:textId="7E8329ED"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74" w:history="1">
        <w:r w:rsidRPr="008F4E25">
          <w:rPr>
            <w:rStyle w:val="Hyperlink"/>
            <w:noProof/>
          </w:rPr>
          <w:t>24—Arraignment of persons committed for trial or sentence</w:t>
        </w:r>
      </w:hyperlink>
    </w:p>
    <w:p w14:paraId="423A3FBB" w14:textId="7111DAD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75" w:history="1">
        <w:r w:rsidRPr="008F4E25">
          <w:rPr>
            <w:rStyle w:val="Hyperlink"/>
            <w:noProof/>
          </w:rPr>
          <w:t>25—Arraignment on multiple counts</w:t>
        </w:r>
      </w:hyperlink>
    </w:p>
    <w:p w14:paraId="4FABCEFC" w14:textId="2FF08B61"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76" w:history="1">
        <w:r w:rsidRPr="008F4E25">
          <w:rPr>
            <w:rStyle w:val="Hyperlink"/>
            <w:noProof/>
          </w:rPr>
          <w:t>25A—Priority proceedings</w:t>
        </w:r>
      </w:hyperlink>
    </w:p>
    <w:p w14:paraId="0D308286" w14:textId="736A93DC"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77" w:history="1">
        <w:r w:rsidRPr="008F4E25">
          <w:rPr>
            <w:rStyle w:val="Hyperlink"/>
            <w:noProof/>
          </w:rPr>
          <w:t>26—Court of trial</w:t>
        </w:r>
      </w:hyperlink>
    </w:p>
    <w:p w14:paraId="190C1484" w14:textId="4456A800"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78" w:history="1">
        <w:r w:rsidRPr="008F4E25">
          <w:rPr>
            <w:rStyle w:val="Hyperlink"/>
            <w:noProof/>
          </w:rPr>
          <w:t>27—Referral to directions hearing</w:t>
        </w:r>
      </w:hyperlink>
    </w:p>
    <w:p w14:paraId="7F7BCA84" w14:textId="50EEE8FA"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579" w:history="1">
        <w:r w:rsidRPr="008F4E25">
          <w:rPr>
            <w:rStyle w:val="Hyperlink"/>
            <w:noProof/>
          </w:rPr>
          <w:t>Chapter 4—Documents, service and hearings generally</w:t>
        </w:r>
      </w:hyperlink>
    </w:p>
    <w:p w14:paraId="4B151D7E" w14:textId="78184959"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80" w:history="1">
        <w:r w:rsidRPr="008F4E25">
          <w:rPr>
            <w:rStyle w:val="Hyperlink"/>
            <w:noProof/>
          </w:rPr>
          <w:t>Part 1—Documents</w:t>
        </w:r>
      </w:hyperlink>
    </w:p>
    <w:p w14:paraId="04194837" w14:textId="0D8C5B96"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81" w:history="1">
        <w:r w:rsidRPr="008F4E25">
          <w:rPr>
            <w:rStyle w:val="Hyperlink"/>
            <w:noProof/>
          </w:rPr>
          <w:t>28—Approved forms</w:t>
        </w:r>
      </w:hyperlink>
    </w:p>
    <w:p w14:paraId="58F40680" w14:textId="597F4B71"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82" w:history="1">
        <w:r w:rsidRPr="008F4E25">
          <w:rPr>
            <w:rStyle w:val="Hyperlink"/>
            <w:noProof/>
          </w:rPr>
          <w:t>29—Inspection of court records</w:t>
        </w:r>
      </w:hyperlink>
    </w:p>
    <w:p w14:paraId="24AA2FE6" w14:textId="17AAC8DA"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83" w:history="1">
        <w:r w:rsidRPr="008F4E25">
          <w:rPr>
            <w:rStyle w:val="Hyperlink"/>
            <w:noProof/>
          </w:rPr>
          <w:t>30—Production of court records</w:t>
        </w:r>
      </w:hyperlink>
    </w:p>
    <w:p w14:paraId="2FFC4467" w14:textId="1C5FC31D"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84" w:history="1">
        <w:r w:rsidRPr="008F4E25">
          <w:rPr>
            <w:rStyle w:val="Hyperlink"/>
            <w:noProof/>
          </w:rPr>
          <w:t>31—Child pornography material</w:t>
        </w:r>
      </w:hyperlink>
    </w:p>
    <w:p w14:paraId="7BD8DF95" w14:textId="6E78A3E8"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85" w:history="1">
        <w:r w:rsidRPr="008F4E25">
          <w:rPr>
            <w:rStyle w:val="Hyperlink"/>
            <w:noProof/>
          </w:rPr>
          <w:t>Part 2—Service</w:t>
        </w:r>
      </w:hyperlink>
    </w:p>
    <w:p w14:paraId="4A0651DC" w14:textId="7B39460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86" w:history="1">
        <w:r w:rsidRPr="008F4E25">
          <w:rPr>
            <w:rStyle w:val="Hyperlink"/>
            <w:noProof/>
          </w:rPr>
          <w:t>32—Address for service</w:t>
        </w:r>
      </w:hyperlink>
    </w:p>
    <w:p w14:paraId="6F7F5324" w14:textId="4C2CAF9B"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87" w:history="1">
        <w:r w:rsidRPr="008F4E25">
          <w:rPr>
            <w:rStyle w:val="Hyperlink"/>
            <w:noProof/>
          </w:rPr>
          <w:t>33—Obligation to give address for service</w:t>
        </w:r>
      </w:hyperlink>
    </w:p>
    <w:p w14:paraId="02A56D57" w14:textId="323FAE04"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88" w:history="1">
        <w:r w:rsidRPr="008F4E25">
          <w:rPr>
            <w:rStyle w:val="Hyperlink"/>
            <w:noProof/>
          </w:rPr>
          <w:t>34—Service of documents at address for service</w:t>
        </w:r>
      </w:hyperlink>
    </w:p>
    <w:p w14:paraId="1F604D64" w14:textId="37A7D23D"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89" w:history="1">
        <w:r w:rsidRPr="008F4E25">
          <w:rPr>
            <w:rStyle w:val="Hyperlink"/>
            <w:noProof/>
          </w:rPr>
          <w:t>Part 3—Hearings generally</w:t>
        </w:r>
      </w:hyperlink>
    </w:p>
    <w:p w14:paraId="4C85C44E" w14:textId="7A3334B3"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90" w:history="1">
        <w:r w:rsidRPr="008F4E25">
          <w:rPr>
            <w:rStyle w:val="Hyperlink"/>
            <w:noProof/>
          </w:rPr>
          <w:t>35—Appearance of defendant in person</w:t>
        </w:r>
      </w:hyperlink>
    </w:p>
    <w:p w14:paraId="42C8C00C" w14:textId="6A3E293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91" w:history="1">
        <w:r w:rsidRPr="008F4E25">
          <w:rPr>
            <w:rStyle w:val="Hyperlink"/>
            <w:noProof/>
          </w:rPr>
          <w:t>36—Appearance of defendant by audiovisual link</w:t>
        </w:r>
      </w:hyperlink>
    </w:p>
    <w:p w14:paraId="2A7C72CA" w14:textId="03C6FD90"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592" w:history="1">
        <w:r w:rsidRPr="008F4E25">
          <w:rPr>
            <w:rStyle w:val="Hyperlink"/>
            <w:noProof/>
          </w:rPr>
          <w:t>Part 4—Hearings for interstate courts</w:t>
        </w:r>
      </w:hyperlink>
    </w:p>
    <w:p w14:paraId="034C6E7A" w14:textId="3011C859"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93" w:history="1">
        <w:r w:rsidRPr="008F4E25">
          <w:rPr>
            <w:rStyle w:val="Hyperlink"/>
            <w:noProof/>
          </w:rPr>
          <w:t>37—Audiovisual evidence for interstate proceedings</w:t>
        </w:r>
      </w:hyperlink>
    </w:p>
    <w:p w14:paraId="2636EF8D" w14:textId="6DB0DD84"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594" w:history="1">
        <w:r w:rsidRPr="008F4E25">
          <w:rPr>
            <w:rStyle w:val="Hyperlink"/>
            <w:noProof/>
          </w:rPr>
          <w:t>Chapter 5—Election for trial by Judge alone</w:t>
        </w:r>
      </w:hyperlink>
    </w:p>
    <w:p w14:paraId="2490B4AA" w14:textId="671CDB05"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95" w:history="1">
        <w:r w:rsidRPr="008F4E25">
          <w:rPr>
            <w:rStyle w:val="Hyperlink"/>
            <w:noProof/>
          </w:rPr>
          <w:t>38—Election</w:t>
        </w:r>
      </w:hyperlink>
    </w:p>
    <w:p w14:paraId="5E6FB054" w14:textId="212E2CA3"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96" w:history="1">
        <w:r w:rsidRPr="008F4E25">
          <w:rPr>
            <w:rStyle w:val="Hyperlink"/>
            <w:noProof/>
          </w:rPr>
          <w:t>39—Election by joint accused</w:t>
        </w:r>
      </w:hyperlink>
    </w:p>
    <w:p w14:paraId="7DCC66CC" w14:textId="7678F1EC"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97" w:history="1">
        <w:r w:rsidRPr="008F4E25">
          <w:rPr>
            <w:rStyle w:val="Hyperlink"/>
            <w:noProof/>
          </w:rPr>
          <w:t>40—Manner of making election</w:t>
        </w:r>
      </w:hyperlink>
    </w:p>
    <w:p w14:paraId="2590899C" w14:textId="44175187"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98" w:history="1">
        <w:r w:rsidRPr="008F4E25">
          <w:rPr>
            <w:rStyle w:val="Hyperlink"/>
            <w:noProof/>
          </w:rPr>
          <w:t>41—Practitioner’s certificate</w:t>
        </w:r>
      </w:hyperlink>
    </w:p>
    <w:p w14:paraId="34FBF5EC" w14:textId="7BE4A5A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599" w:history="1">
        <w:r w:rsidRPr="008F4E25">
          <w:rPr>
            <w:rStyle w:val="Hyperlink"/>
            <w:noProof/>
          </w:rPr>
          <w:t>42—Time for making election</w:t>
        </w:r>
      </w:hyperlink>
    </w:p>
    <w:p w14:paraId="411626D1" w14:textId="526E902A"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00" w:history="1">
        <w:r w:rsidRPr="008F4E25">
          <w:rPr>
            <w:rStyle w:val="Hyperlink"/>
            <w:noProof/>
          </w:rPr>
          <w:t>43—Election irrevocable</w:t>
        </w:r>
      </w:hyperlink>
    </w:p>
    <w:p w14:paraId="09DBEFBA" w14:textId="14FD8B17"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01" w:history="1">
        <w:r w:rsidRPr="008F4E25">
          <w:rPr>
            <w:rStyle w:val="Hyperlink"/>
            <w:noProof/>
          </w:rPr>
          <w:t>44—Election after direction for new trial</w:t>
        </w:r>
      </w:hyperlink>
    </w:p>
    <w:p w14:paraId="55887734" w14:textId="347B9996"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02" w:history="1">
        <w:r w:rsidRPr="008F4E25">
          <w:rPr>
            <w:rStyle w:val="Hyperlink"/>
            <w:noProof/>
          </w:rPr>
          <w:t>45—Application by Director</w:t>
        </w:r>
      </w:hyperlink>
    </w:p>
    <w:p w14:paraId="6F51EE6A" w14:textId="51DA2E60"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603" w:history="1">
        <w:r w:rsidRPr="008F4E25">
          <w:rPr>
            <w:rStyle w:val="Hyperlink"/>
            <w:noProof/>
          </w:rPr>
          <w:t>Chapter 6—Pre-trial applications and directions</w:t>
        </w:r>
      </w:hyperlink>
    </w:p>
    <w:p w14:paraId="35344142" w14:textId="2D32BA5F"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04" w:history="1">
        <w:r w:rsidRPr="008F4E25">
          <w:rPr>
            <w:rStyle w:val="Hyperlink"/>
            <w:noProof/>
          </w:rPr>
          <w:t>Part 1—Matters before first directions hearing</w:t>
        </w:r>
      </w:hyperlink>
    </w:p>
    <w:p w14:paraId="30B8586B" w14:textId="2F21D8F4"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05" w:history="1">
        <w:r w:rsidRPr="008F4E25">
          <w:rPr>
            <w:rStyle w:val="Hyperlink"/>
            <w:noProof/>
          </w:rPr>
          <w:t>46—Legal representation certificate or written assurance</w:t>
        </w:r>
      </w:hyperlink>
    </w:p>
    <w:p w14:paraId="2B24D9BD" w14:textId="78A2914D"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06" w:history="1">
        <w:r w:rsidRPr="008F4E25">
          <w:rPr>
            <w:rStyle w:val="Hyperlink"/>
            <w:noProof/>
          </w:rPr>
          <w:t>47—Trial preparation statement</w:t>
        </w:r>
      </w:hyperlink>
    </w:p>
    <w:p w14:paraId="3FC1EB78" w14:textId="001CAE46"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07" w:history="1">
        <w:r w:rsidRPr="008F4E25">
          <w:rPr>
            <w:rStyle w:val="Hyperlink"/>
            <w:noProof/>
          </w:rPr>
          <w:t>Part 2—Convening directions hearings</w:t>
        </w:r>
      </w:hyperlink>
    </w:p>
    <w:p w14:paraId="0D734332" w14:textId="7AF2AA37"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08" w:history="1">
        <w:r w:rsidRPr="008F4E25">
          <w:rPr>
            <w:rStyle w:val="Hyperlink"/>
            <w:noProof/>
          </w:rPr>
          <w:t>48—Convening directions hearing</w:t>
        </w:r>
      </w:hyperlink>
    </w:p>
    <w:p w14:paraId="19E59E86" w14:textId="1EF4BDA7"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09" w:history="1">
        <w:r w:rsidRPr="008F4E25">
          <w:rPr>
            <w:rStyle w:val="Hyperlink"/>
            <w:noProof/>
          </w:rPr>
          <w:t>Part 3—Pre-trial applications</w:t>
        </w:r>
      </w:hyperlink>
    </w:p>
    <w:p w14:paraId="18FF277D" w14:textId="1655C31A"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10" w:history="1">
        <w:r w:rsidRPr="008F4E25">
          <w:rPr>
            <w:rStyle w:val="Hyperlink"/>
            <w:noProof/>
          </w:rPr>
          <w:t>49—Written application</w:t>
        </w:r>
      </w:hyperlink>
    </w:p>
    <w:p w14:paraId="0F9AB1B7" w14:textId="3FA9D02C"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11" w:history="1">
        <w:r w:rsidRPr="008F4E25">
          <w:rPr>
            <w:rStyle w:val="Hyperlink"/>
            <w:noProof/>
          </w:rPr>
          <w:t>50—Oral application</w:t>
        </w:r>
      </w:hyperlink>
    </w:p>
    <w:p w14:paraId="3CA08203" w14:textId="5E00D7AB"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12" w:history="1">
        <w:r w:rsidRPr="008F4E25">
          <w:rPr>
            <w:rStyle w:val="Hyperlink"/>
            <w:noProof/>
          </w:rPr>
          <w:t>51—Time for making certain applications</w:t>
        </w:r>
      </w:hyperlink>
    </w:p>
    <w:p w14:paraId="74A88055" w14:textId="07E3CC3F"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13" w:history="1">
        <w:r w:rsidRPr="008F4E25">
          <w:rPr>
            <w:rStyle w:val="Hyperlink"/>
            <w:noProof/>
          </w:rPr>
          <w:t>Part 3A—Bail applications</w:t>
        </w:r>
      </w:hyperlink>
    </w:p>
    <w:p w14:paraId="7F503583" w14:textId="4D96513C"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14" w:history="1">
        <w:r w:rsidRPr="008F4E25">
          <w:rPr>
            <w:rStyle w:val="Hyperlink"/>
            <w:noProof/>
          </w:rPr>
          <w:t>51A—Making bail application</w:t>
        </w:r>
      </w:hyperlink>
    </w:p>
    <w:p w14:paraId="4321CD83" w14:textId="045AECAF"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15" w:history="1">
        <w:r w:rsidRPr="008F4E25">
          <w:rPr>
            <w:rStyle w:val="Hyperlink"/>
            <w:noProof/>
          </w:rPr>
          <w:t>51B—Bail application in respect of proceeding in another court</w:t>
        </w:r>
      </w:hyperlink>
    </w:p>
    <w:p w14:paraId="02D5FC3A" w14:textId="5E08F484"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16" w:history="1">
        <w:r w:rsidRPr="008F4E25">
          <w:rPr>
            <w:rStyle w:val="Hyperlink"/>
            <w:noProof/>
          </w:rPr>
          <w:t>Part 4—Determination without oral hearing</w:t>
        </w:r>
      </w:hyperlink>
    </w:p>
    <w:p w14:paraId="6639E42E" w14:textId="4C64BF6A"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17" w:history="1">
        <w:r w:rsidRPr="008F4E25">
          <w:rPr>
            <w:rStyle w:val="Hyperlink"/>
            <w:noProof/>
          </w:rPr>
          <w:t>52—Determination of application without hearing oral submissions</w:t>
        </w:r>
      </w:hyperlink>
    </w:p>
    <w:p w14:paraId="55F3B1DF" w14:textId="18978817"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18" w:history="1">
        <w:r w:rsidRPr="008F4E25">
          <w:rPr>
            <w:rStyle w:val="Hyperlink"/>
            <w:noProof/>
          </w:rPr>
          <w:t>Part 5—Proceedings at directions hearings</w:t>
        </w:r>
      </w:hyperlink>
    </w:p>
    <w:p w14:paraId="00FB9DD8" w14:textId="7BD2F715"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19" w:history="1">
        <w:r w:rsidRPr="008F4E25">
          <w:rPr>
            <w:rStyle w:val="Hyperlink"/>
            <w:noProof/>
          </w:rPr>
          <w:t>53—Forum for directions hearing</w:t>
        </w:r>
      </w:hyperlink>
    </w:p>
    <w:p w14:paraId="4FE3152D" w14:textId="16A6E737"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20" w:history="1">
        <w:r w:rsidRPr="008F4E25">
          <w:rPr>
            <w:rStyle w:val="Hyperlink"/>
            <w:noProof/>
          </w:rPr>
          <w:t>54—First directions hearing</w:t>
        </w:r>
      </w:hyperlink>
    </w:p>
    <w:p w14:paraId="55B0318B" w14:textId="6B3E01D5"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21" w:history="1">
        <w:r w:rsidRPr="008F4E25">
          <w:rPr>
            <w:rStyle w:val="Hyperlink"/>
            <w:noProof/>
          </w:rPr>
          <w:t>55—Directions hearings generally</w:t>
        </w:r>
      </w:hyperlink>
    </w:p>
    <w:p w14:paraId="636990C3" w14:textId="5D9FFB03"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22" w:history="1">
        <w:r w:rsidRPr="008F4E25">
          <w:rPr>
            <w:rStyle w:val="Hyperlink"/>
            <w:noProof/>
          </w:rPr>
          <w:t>56—Tender documents and aids</w:t>
        </w:r>
      </w:hyperlink>
    </w:p>
    <w:p w14:paraId="63E37EED" w14:textId="4D603DD0"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23" w:history="1">
        <w:r w:rsidRPr="008F4E25">
          <w:rPr>
            <w:rStyle w:val="Hyperlink"/>
            <w:noProof/>
          </w:rPr>
          <w:t>Part 6—Special directions hearings</w:t>
        </w:r>
      </w:hyperlink>
    </w:p>
    <w:p w14:paraId="29892E21" w14:textId="5300DC2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24" w:history="1">
        <w:r w:rsidRPr="008F4E25">
          <w:rPr>
            <w:rStyle w:val="Hyperlink"/>
            <w:noProof/>
          </w:rPr>
          <w:t>57—Convening special directions hearing</w:t>
        </w:r>
      </w:hyperlink>
    </w:p>
    <w:p w14:paraId="0EBB6E46" w14:textId="0DA3721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25" w:history="1">
        <w:r w:rsidRPr="008F4E25">
          <w:rPr>
            <w:rStyle w:val="Hyperlink"/>
            <w:noProof/>
          </w:rPr>
          <w:t>57A—Special directions hearing</w:t>
        </w:r>
      </w:hyperlink>
    </w:p>
    <w:p w14:paraId="47823571" w14:textId="4A47C804"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26" w:history="1">
        <w:r w:rsidRPr="008F4E25">
          <w:rPr>
            <w:rStyle w:val="Hyperlink"/>
            <w:noProof/>
          </w:rPr>
          <w:t>Part 6A—Vulnerable witnesses</w:t>
        </w:r>
      </w:hyperlink>
    </w:p>
    <w:p w14:paraId="69490ADD" w14:textId="77F3F3B3"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27" w:history="1">
        <w:r w:rsidRPr="008F4E25">
          <w:rPr>
            <w:rStyle w:val="Hyperlink"/>
            <w:noProof/>
          </w:rPr>
          <w:t>57B—Pre-trial special hearing</w:t>
        </w:r>
      </w:hyperlink>
    </w:p>
    <w:p w14:paraId="32329FD2" w14:textId="74F31C15"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28" w:history="1">
        <w:r w:rsidRPr="008F4E25">
          <w:rPr>
            <w:rStyle w:val="Hyperlink"/>
            <w:noProof/>
          </w:rPr>
          <w:t>57C—Admission of audio visual record of evidence</w:t>
        </w:r>
      </w:hyperlink>
    </w:p>
    <w:p w14:paraId="5B2A0577" w14:textId="0485F333"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29" w:history="1">
        <w:r w:rsidRPr="008F4E25">
          <w:rPr>
            <w:rStyle w:val="Hyperlink"/>
            <w:noProof/>
          </w:rPr>
          <w:t>Part 7—Pre-trial directions hearings</w:t>
        </w:r>
      </w:hyperlink>
    </w:p>
    <w:p w14:paraId="76209FB0" w14:textId="3766C044"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30" w:history="1">
        <w:r w:rsidRPr="008F4E25">
          <w:rPr>
            <w:rStyle w:val="Hyperlink"/>
            <w:noProof/>
          </w:rPr>
          <w:t>58—Convening pre-trial directions hearing</w:t>
        </w:r>
      </w:hyperlink>
    </w:p>
    <w:p w14:paraId="5C9B0DA2" w14:textId="77FBF897"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31" w:history="1">
        <w:r w:rsidRPr="008F4E25">
          <w:rPr>
            <w:rStyle w:val="Hyperlink"/>
            <w:noProof/>
          </w:rPr>
          <w:t>59—Proceedings at pre-trial directions hearing</w:t>
        </w:r>
      </w:hyperlink>
    </w:p>
    <w:p w14:paraId="4366F2DE" w14:textId="01B7DE83"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32" w:history="1">
        <w:r w:rsidRPr="008F4E25">
          <w:rPr>
            <w:rStyle w:val="Hyperlink"/>
            <w:noProof/>
          </w:rPr>
          <w:t>Part 8—Outcome of directions hearings</w:t>
        </w:r>
      </w:hyperlink>
    </w:p>
    <w:p w14:paraId="5F800184" w14:textId="7EC914AA"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33" w:history="1">
        <w:r w:rsidRPr="008F4E25">
          <w:rPr>
            <w:rStyle w:val="Hyperlink"/>
            <w:noProof/>
          </w:rPr>
          <w:t>60—Outcome of directions hearing</w:t>
        </w:r>
      </w:hyperlink>
    </w:p>
    <w:p w14:paraId="4CC7211C" w14:textId="16E61D36"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634" w:history="1">
        <w:r w:rsidRPr="008F4E25">
          <w:rPr>
            <w:rStyle w:val="Hyperlink"/>
            <w:noProof/>
          </w:rPr>
          <w:t>Chapter 7—Notice of and dispensing with evidence</w:t>
        </w:r>
      </w:hyperlink>
    </w:p>
    <w:p w14:paraId="0E4E0831" w14:textId="0C5F7CA9"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35" w:history="1">
        <w:r w:rsidRPr="008F4E25">
          <w:rPr>
            <w:rStyle w:val="Hyperlink"/>
            <w:noProof/>
          </w:rPr>
          <w:t>Part 1—Notice of evidence</w:t>
        </w:r>
      </w:hyperlink>
    </w:p>
    <w:p w14:paraId="629CEB2F" w14:textId="55E84C5F"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36" w:history="1">
        <w:r w:rsidRPr="008F4E25">
          <w:rPr>
            <w:rStyle w:val="Hyperlink"/>
            <w:noProof/>
          </w:rPr>
          <w:t>61—Evidence of discreditable conduct</w:t>
        </w:r>
      </w:hyperlink>
    </w:p>
    <w:p w14:paraId="38F74A6F" w14:textId="24D10909"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37" w:history="1">
        <w:r w:rsidRPr="008F4E25">
          <w:rPr>
            <w:rStyle w:val="Hyperlink"/>
            <w:noProof/>
          </w:rPr>
          <w:t>62—Evidence of self-defence or other designated matters</w:t>
        </w:r>
      </w:hyperlink>
    </w:p>
    <w:p w14:paraId="01EF4E6F" w14:textId="7BADB191"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38" w:history="1">
        <w:r w:rsidRPr="008F4E25">
          <w:rPr>
            <w:rStyle w:val="Hyperlink"/>
            <w:noProof/>
          </w:rPr>
          <w:t>63—Expert or alibi evidence</w:t>
        </w:r>
      </w:hyperlink>
    </w:p>
    <w:p w14:paraId="54A09E16" w14:textId="04A8E917"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39" w:history="1">
        <w:r w:rsidRPr="008F4E25">
          <w:rPr>
            <w:rStyle w:val="Hyperlink"/>
            <w:noProof/>
          </w:rPr>
          <w:t>Part 2—Admissions</w:t>
        </w:r>
      </w:hyperlink>
    </w:p>
    <w:p w14:paraId="30DDA0D1" w14:textId="0820CB15"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40" w:history="1">
        <w:r w:rsidRPr="008F4E25">
          <w:rPr>
            <w:rStyle w:val="Hyperlink"/>
            <w:noProof/>
          </w:rPr>
          <w:t>64—Dispensing with prosecution witnesses</w:t>
        </w:r>
      </w:hyperlink>
    </w:p>
    <w:p w14:paraId="416F2ED8" w14:textId="568776E7"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41" w:history="1">
        <w:r w:rsidRPr="008F4E25">
          <w:rPr>
            <w:rStyle w:val="Hyperlink"/>
            <w:noProof/>
          </w:rPr>
          <w:t>65 *********************************************************************</w:t>
        </w:r>
      </w:hyperlink>
    </w:p>
    <w:p w14:paraId="6164E1CB" w14:textId="0488B9C6"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42" w:history="1">
        <w:r w:rsidRPr="008F4E25">
          <w:rPr>
            <w:rStyle w:val="Hyperlink"/>
            <w:noProof/>
          </w:rPr>
          <w:t>Part 3—Subpoenas</w:t>
        </w:r>
      </w:hyperlink>
    </w:p>
    <w:p w14:paraId="763713F7" w14:textId="47DD0A3C"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43" w:history="1">
        <w:r w:rsidRPr="008F4E25">
          <w:rPr>
            <w:rStyle w:val="Hyperlink"/>
            <w:noProof/>
          </w:rPr>
          <w:t>66—Interpretation</w:t>
        </w:r>
      </w:hyperlink>
    </w:p>
    <w:p w14:paraId="3A05E829" w14:textId="405DD160"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44" w:history="1">
        <w:r w:rsidRPr="008F4E25">
          <w:rPr>
            <w:rStyle w:val="Hyperlink"/>
            <w:noProof/>
          </w:rPr>
          <w:t>67—Issuing subpoena</w:t>
        </w:r>
      </w:hyperlink>
    </w:p>
    <w:p w14:paraId="0FA8496F" w14:textId="37EE858E"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45" w:history="1">
        <w:r w:rsidRPr="008F4E25">
          <w:rPr>
            <w:rStyle w:val="Hyperlink"/>
            <w:noProof/>
          </w:rPr>
          <w:t>68—Form of subpoena</w:t>
        </w:r>
      </w:hyperlink>
    </w:p>
    <w:p w14:paraId="4615E750" w14:textId="425CAE3D"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46" w:history="1">
        <w:r w:rsidRPr="008F4E25">
          <w:rPr>
            <w:rStyle w:val="Hyperlink"/>
            <w:noProof/>
          </w:rPr>
          <w:t>69—Alteration of date for attendance or production</w:t>
        </w:r>
      </w:hyperlink>
    </w:p>
    <w:p w14:paraId="5157C68C" w14:textId="0F437250"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47" w:history="1">
        <w:r w:rsidRPr="008F4E25">
          <w:rPr>
            <w:rStyle w:val="Hyperlink"/>
            <w:noProof/>
          </w:rPr>
          <w:t>70—Setting aside or other relief</w:t>
        </w:r>
      </w:hyperlink>
    </w:p>
    <w:p w14:paraId="2F68C493" w14:textId="737764DF"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48" w:history="1">
        <w:r w:rsidRPr="008F4E25">
          <w:rPr>
            <w:rStyle w:val="Hyperlink"/>
            <w:noProof/>
          </w:rPr>
          <w:t>71—Service</w:t>
        </w:r>
      </w:hyperlink>
    </w:p>
    <w:p w14:paraId="6149FB77" w14:textId="440FE4A6"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49" w:history="1">
        <w:r w:rsidRPr="008F4E25">
          <w:rPr>
            <w:rStyle w:val="Hyperlink"/>
            <w:noProof/>
          </w:rPr>
          <w:t>72—Compliance with subpoena</w:t>
        </w:r>
      </w:hyperlink>
    </w:p>
    <w:p w14:paraId="6E40E9AE" w14:textId="57176B4C"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50" w:history="1">
        <w:r w:rsidRPr="008F4E25">
          <w:rPr>
            <w:rStyle w:val="Hyperlink"/>
            <w:noProof/>
          </w:rPr>
          <w:t>73—Production otherwise than on attendance</w:t>
        </w:r>
      </w:hyperlink>
    </w:p>
    <w:p w14:paraId="4B51B62A" w14:textId="0CCC5469"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51" w:history="1">
        <w:r w:rsidRPr="008F4E25">
          <w:rPr>
            <w:rStyle w:val="Hyperlink"/>
            <w:noProof/>
          </w:rPr>
          <w:t>74—Removal, return, inspection, copying and disposal of documents and things</w:t>
        </w:r>
      </w:hyperlink>
    </w:p>
    <w:p w14:paraId="18C65023" w14:textId="3E3CD9C1"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52" w:history="1">
        <w:r w:rsidRPr="008F4E25">
          <w:rPr>
            <w:rStyle w:val="Hyperlink"/>
            <w:noProof/>
          </w:rPr>
          <w:t>75—Inspection of, and dealing with, documents and things produced otherwise than on attendance</w:t>
        </w:r>
      </w:hyperlink>
    </w:p>
    <w:p w14:paraId="0AFD1141" w14:textId="5DE4F0D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53" w:history="1">
        <w:r w:rsidRPr="008F4E25">
          <w:rPr>
            <w:rStyle w:val="Hyperlink"/>
            <w:noProof/>
          </w:rPr>
          <w:t>76—Disposal of documents and things produced</w:t>
        </w:r>
      </w:hyperlink>
    </w:p>
    <w:p w14:paraId="298BA97B" w14:textId="5CC957D7"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54" w:history="1">
        <w:r w:rsidRPr="008F4E25">
          <w:rPr>
            <w:rStyle w:val="Hyperlink"/>
            <w:noProof/>
          </w:rPr>
          <w:t>77—Costs and expenses of compliance</w:t>
        </w:r>
      </w:hyperlink>
    </w:p>
    <w:p w14:paraId="6DF1965E" w14:textId="1449A75F"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55" w:history="1">
        <w:r w:rsidRPr="008F4E25">
          <w:rPr>
            <w:rStyle w:val="Hyperlink"/>
            <w:noProof/>
          </w:rPr>
          <w:t>78—Failure to comply with subpoena—contempt of court</w:t>
        </w:r>
      </w:hyperlink>
    </w:p>
    <w:p w14:paraId="68228750" w14:textId="5D776C5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56" w:history="1">
        <w:r w:rsidRPr="008F4E25">
          <w:rPr>
            <w:rStyle w:val="Hyperlink"/>
            <w:noProof/>
          </w:rPr>
          <w:t>79—Documents and things in court custody</w:t>
        </w:r>
      </w:hyperlink>
    </w:p>
    <w:p w14:paraId="0FADE8F3" w14:textId="74A76EA6"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657" w:history="1">
        <w:r w:rsidRPr="008F4E25">
          <w:rPr>
            <w:rStyle w:val="Hyperlink"/>
            <w:noProof/>
          </w:rPr>
          <w:t>Chapter 8—Trial</w:t>
        </w:r>
      </w:hyperlink>
    </w:p>
    <w:p w14:paraId="1DCE6070" w14:textId="5D0A682E"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58" w:history="1">
        <w:r w:rsidRPr="008F4E25">
          <w:rPr>
            <w:rStyle w:val="Hyperlink"/>
            <w:noProof/>
          </w:rPr>
          <w:t>Part 1—Evidence</w:t>
        </w:r>
      </w:hyperlink>
    </w:p>
    <w:p w14:paraId="115657F8" w14:textId="37AB9066"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59" w:history="1">
        <w:r w:rsidRPr="008F4E25">
          <w:rPr>
            <w:rStyle w:val="Hyperlink"/>
            <w:noProof/>
          </w:rPr>
          <w:t>80—Audiovisual link evidence or submissions</w:t>
        </w:r>
      </w:hyperlink>
    </w:p>
    <w:p w14:paraId="3879902C" w14:textId="6EC8604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60" w:history="1">
        <w:r w:rsidRPr="008F4E25">
          <w:rPr>
            <w:rStyle w:val="Hyperlink"/>
            <w:noProof/>
          </w:rPr>
          <w:t>81—Evidence to be taken interstate or overseas</w:t>
        </w:r>
      </w:hyperlink>
    </w:p>
    <w:p w14:paraId="2A9CC1FA" w14:textId="630563BB"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61" w:history="1">
        <w:r w:rsidRPr="008F4E25">
          <w:rPr>
            <w:rStyle w:val="Hyperlink"/>
            <w:noProof/>
          </w:rPr>
          <w:t>82—Audiovisual record of evidence</w:t>
        </w:r>
      </w:hyperlink>
    </w:p>
    <w:p w14:paraId="5ACA4D10" w14:textId="23CAB4EF"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62" w:history="1">
        <w:r w:rsidRPr="008F4E25">
          <w:rPr>
            <w:rStyle w:val="Hyperlink"/>
            <w:noProof/>
          </w:rPr>
          <w:t>Part 2—Exhibits</w:t>
        </w:r>
      </w:hyperlink>
    </w:p>
    <w:p w14:paraId="1DFB5653" w14:textId="415ACA1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63" w:history="1">
        <w:r w:rsidRPr="008F4E25">
          <w:rPr>
            <w:rStyle w:val="Hyperlink"/>
            <w:noProof/>
          </w:rPr>
          <w:t>83—Exhibits</w:t>
        </w:r>
      </w:hyperlink>
    </w:p>
    <w:p w14:paraId="4E2B7D20" w14:textId="6F835755"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664" w:history="1">
        <w:r w:rsidRPr="008F4E25">
          <w:rPr>
            <w:rStyle w:val="Hyperlink"/>
            <w:noProof/>
          </w:rPr>
          <w:t>Chapter 9—Juries</w:t>
        </w:r>
      </w:hyperlink>
    </w:p>
    <w:p w14:paraId="756C1FB2" w14:textId="3292DDA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65" w:history="1">
        <w:r w:rsidRPr="008F4E25">
          <w:rPr>
            <w:rStyle w:val="Hyperlink"/>
            <w:noProof/>
          </w:rPr>
          <w:t>84—Interpretation</w:t>
        </w:r>
      </w:hyperlink>
    </w:p>
    <w:p w14:paraId="5008DF28" w14:textId="21D99581"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66" w:history="1">
        <w:r w:rsidRPr="008F4E25">
          <w:rPr>
            <w:rStyle w:val="Hyperlink"/>
            <w:noProof/>
          </w:rPr>
          <w:t>85—Juror’s oath or affirmation</w:t>
        </w:r>
      </w:hyperlink>
    </w:p>
    <w:p w14:paraId="7F65E628" w14:textId="1D7DE9D5"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67" w:history="1">
        <w:r w:rsidRPr="008F4E25">
          <w:rPr>
            <w:rStyle w:val="Hyperlink"/>
            <w:noProof/>
          </w:rPr>
          <w:t>86—Jury panel</w:t>
        </w:r>
      </w:hyperlink>
    </w:p>
    <w:p w14:paraId="033B8A91" w14:textId="121BE7AB"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68" w:history="1">
        <w:r w:rsidRPr="008F4E25">
          <w:rPr>
            <w:rStyle w:val="Hyperlink"/>
            <w:noProof/>
          </w:rPr>
          <w:t>87—Selection of jurors by ballot</w:t>
        </w:r>
      </w:hyperlink>
    </w:p>
    <w:p w14:paraId="1E3F7DDF" w14:textId="52C13D29"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69" w:history="1">
        <w:r w:rsidRPr="008F4E25">
          <w:rPr>
            <w:rStyle w:val="Hyperlink"/>
            <w:noProof/>
          </w:rPr>
          <w:t>88—Jurors in charge of Sheriff or Sheriff’s officer</w:t>
        </w:r>
      </w:hyperlink>
    </w:p>
    <w:p w14:paraId="04CC9967" w14:textId="6C6AC79A"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70" w:history="1">
        <w:r w:rsidRPr="008F4E25">
          <w:rPr>
            <w:rStyle w:val="Hyperlink"/>
            <w:noProof/>
          </w:rPr>
          <w:t>89—Non attendance</w:t>
        </w:r>
      </w:hyperlink>
    </w:p>
    <w:p w14:paraId="3825B02D" w14:textId="3BB9B6A9"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671" w:history="1">
        <w:r w:rsidRPr="008F4E25">
          <w:rPr>
            <w:rStyle w:val="Hyperlink"/>
            <w:noProof/>
          </w:rPr>
          <w:t>Chapter 10—Sentencing</w:t>
        </w:r>
      </w:hyperlink>
    </w:p>
    <w:p w14:paraId="18E48B30" w14:textId="6D90A5CD"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72" w:history="1">
        <w:r w:rsidRPr="008F4E25">
          <w:rPr>
            <w:rStyle w:val="Hyperlink"/>
            <w:noProof/>
          </w:rPr>
          <w:t>90—Victim impact statements</w:t>
        </w:r>
      </w:hyperlink>
    </w:p>
    <w:p w14:paraId="12BC65F0" w14:textId="6187915B"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73" w:history="1">
        <w:r w:rsidRPr="008F4E25">
          <w:rPr>
            <w:rStyle w:val="Hyperlink"/>
            <w:noProof/>
          </w:rPr>
          <w:t>91—Community impact statements</w:t>
        </w:r>
      </w:hyperlink>
    </w:p>
    <w:p w14:paraId="609F7630" w14:textId="3D7A2E49"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74" w:history="1">
        <w:r w:rsidRPr="008F4E25">
          <w:rPr>
            <w:rStyle w:val="Hyperlink"/>
            <w:noProof/>
          </w:rPr>
          <w:t>92—Application to fix non-parole period</w:t>
        </w:r>
      </w:hyperlink>
    </w:p>
    <w:p w14:paraId="6085ECA6" w14:textId="427D1F2D"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75" w:history="1">
        <w:r w:rsidRPr="008F4E25">
          <w:rPr>
            <w:rStyle w:val="Hyperlink"/>
            <w:noProof/>
          </w:rPr>
          <w:t>93—Mental impairment detention</w:t>
        </w:r>
      </w:hyperlink>
    </w:p>
    <w:p w14:paraId="0CD474A6" w14:textId="0EA634D4"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676" w:history="1">
        <w:r w:rsidRPr="008F4E25">
          <w:rPr>
            <w:rStyle w:val="Hyperlink"/>
            <w:noProof/>
          </w:rPr>
          <w:t>Chapter 11—Statutory applications</w:t>
        </w:r>
      </w:hyperlink>
    </w:p>
    <w:p w14:paraId="4D8BBDB3" w14:textId="16616F4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77" w:history="1">
        <w:r w:rsidRPr="008F4E25">
          <w:rPr>
            <w:rStyle w:val="Hyperlink"/>
            <w:noProof/>
          </w:rPr>
          <w:t>94—Mental impairment</w:t>
        </w:r>
      </w:hyperlink>
    </w:p>
    <w:p w14:paraId="04F95B1E" w14:textId="44E7A368"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78" w:history="1">
        <w:r w:rsidRPr="008F4E25">
          <w:rPr>
            <w:rStyle w:val="Hyperlink"/>
            <w:noProof/>
          </w:rPr>
          <w:t>95—Note- there is no Rule 95- see rule 5A</w:t>
        </w:r>
      </w:hyperlink>
    </w:p>
    <w:p w14:paraId="6D292E44" w14:textId="6811C8F5"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79" w:history="1">
        <w:r w:rsidRPr="008F4E25">
          <w:rPr>
            <w:rStyle w:val="Hyperlink"/>
            <w:noProof/>
          </w:rPr>
          <w:t>96—Note- there is no Rule 96- see rule 5A</w:t>
        </w:r>
      </w:hyperlink>
    </w:p>
    <w:p w14:paraId="5FE0D286" w14:textId="67D31521"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80" w:history="1">
        <w:r w:rsidRPr="008F4E25">
          <w:rPr>
            <w:rStyle w:val="Hyperlink"/>
            <w:noProof/>
            <w:lang w:val="en-US"/>
          </w:rPr>
          <w:t>97—</w:t>
        </w:r>
        <w:r w:rsidRPr="008F4E25">
          <w:rPr>
            <w:rStyle w:val="Hyperlink"/>
            <w:noProof/>
          </w:rPr>
          <w:t>Note- there is no Rule 97- see rule 5A</w:t>
        </w:r>
      </w:hyperlink>
    </w:p>
    <w:p w14:paraId="4EF94734" w14:textId="1C2425A1"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81" w:history="1">
        <w:r w:rsidRPr="008F4E25">
          <w:rPr>
            <w:rStyle w:val="Hyperlink"/>
            <w:noProof/>
          </w:rPr>
          <w:t>98—Confiscation orders</w:t>
        </w:r>
      </w:hyperlink>
    </w:p>
    <w:p w14:paraId="4C2D7EA4" w14:textId="5262A038"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682" w:history="1">
        <w:r w:rsidRPr="008F4E25">
          <w:rPr>
            <w:rStyle w:val="Hyperlink"/>
            <w:noProof/>
          </w:rPr>
          <w:t>Chapter 12—Note- there is no Chapter 12- see rule 5A</w:t>
        </w:r>
      </w:hyperlink>
    </w:p>
    <w:p w14:paraId="086030E0" w14:textId="7AA2CAD1"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683" w:history="1">
        <w:r w:rsidRPr="008F4E25">
          <w:rPr>
            <w:rStyle w:val="Hyperlink"/>
            <w:noProof/>
          </w:rPr>
          <w:t>Chapter 13—Note- there is no Chapter 13 – see rule 5A</w:t>
        </w:r>
      </w:hyperlink>
    </w:p>
    <w:p w14:paraId="6D3FA5F0" w14:textId="3DF3C02E"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684" w:history="1">
        <w:r w:rsidRPr="008F4E25">
          <w:rPr>
            <w:rStyle w:val="Hyperlink"/>
            <w:noProof/>
          </w:rPr>
          <w:t>Chapter 14—Contempt of Court</w:t>
        </w:r>
      </w:hyperlink>
    </w:p>
    <w:p w14:paraId="3DCDDA9A" w14:textId="38B7D7FD"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85" w:history="1">
        <w:r w:rsidRPr="008F4E25">
          <w:rPr>
            <w:rStyle w:val="Hyperlink"/>
            <w:noProof/>
          </w:rPr>
          <w:t>Part 1—Contempt committed in face of Court</w:t>
        </w:r>
      </w:hyperlink>
    </w:p>
    <w:p w14:paraId="1D482DE0" w14:textId="31FB0DC6"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86" w:history="1">
        <w:r w:rsidRPr="008F4E25">
          <w:rPr>
            <w:rStyle w:val="Hyperlink"/>
            <w:noProof/>
          </w:rPr>
          <w:t>128—Contempt committed in face of Court</w:t>
        </w:r>
      </w:hyperlink>
    </w:p>
    <w:p w14:paraId="75149B60" w14:textId="13055DC2"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87" w:history="1">
        <w:r w:rsidRPr="008F4E25">
          <w:rPr>
            <w:rStyle w:val="Hyperlink"/>
            <w:noProof/>
          </w:rPr>
          <w:t>Part 2—Court initiated proceedings for contempt—other cases</w:t>
        </w:r>
      </w:hyperlink>
    </w:p>
    <w:p w14:paraId="3299AA23" w14:textId="76E21CA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88" w:history="1">
        <w:r w:rsidRPr="008F4E25">
          <w:rPr>
            <w:rStyle w:val="Hyperlink"/>
            <w:noProof/>
          </w:rPr>
          <w:t>129—Court initiated proceedings for contempt—other cases</w:t>
        </w:r>
      </w:hyperlink>
    </w:p>
    <w:p w14:paraId="4C20C8B8" w14:textId="2A57B1D6"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89" w:history="1">
        <w:r w:rsidRPr="008F4E25">
          <w:rPr>
            <w:rStyle w:val="Hyperlink"/>
            <w:noProof/>
          </w:rPr>
          <w:t>Part 3—Contempt proceedings by party to proceeding</w:t>
        </w:r>
      </w:hyperlink>
    </w:p>
    <w:p w14:paraId="20C12A0A" w14:textId="2C17D4C4"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90" w:history="1">
        <w:r w:rsidRPr="008F4E25">
          <w:rPr>
            <w:rStyle w:val="Hyperlink"/>
            <w:noProof/>
          </w:rPr>
          <w:t>130—Contempt proceedings by party to proceeding</w:t>
        </w:r>
      </w:hyperlink>
    </w:p>
    <w:p w14:paraId="2D768A64" w14:textId="1E06A3D7" w:rsidR="002E2784" w:rsidRDefault="002E2784">
      <w:pPr>
        <w:pStyle w:val="TOC2"/>
        <w:tabs>
          <w:tab w:val="right" w:leader="dot" w:pos="9350"/>
        </w:tabs>
        <w:rPr>
          <w:rFonts w:asciiTheme="minorHAnsi" w:eastAsiaTheme="minorEastAsia" w:hAnsiTheme="minorHAnsi" w:cstheme="minorBidi"/>
          <w:noProof/>
          <w:sz w:val="22"/>
          <w:szCs w:val="22"/>
          <w:lang w:eastAsia="en-AU"/>
        </w:rPr>
      </w:pPr>
      <w:hyperlink w:anchor="_Toc60131691" w:history="1">
        <w:r w:rsidRPr="008F4E25">
          <w:rPr>
            <w:rStyle w:val="Hyperlink"/>
            <w:noProof/>
          </w:rPr>
          <w:t>Part 4—Hearing of charge of contempt</w:t>
        </w:r>
      </w:hyperlink>
    </w:p>
    <w:p w14:paraId="37A7E01E" w14:textId="3C0D2DED"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92" w:history="1">
        <w:r w:rsidRPr="008F4E25">
          <w:rPr>
            <w:rStyle w:val="Hyperlink"/>
            <w:noProof/>
          </w:rPr>
          <w:t>131—Charge to be dealt with by Judge</w:t>
        </w:r>
      </w:hyperlink>
    </w:p>
    <w:p w14:paraId="3E4DA4CF" w14:textId="1CC02B42"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93" w:history="1">
        <w:r w:rsidRPr="008F4E25">
          <w:rPr>
            <w:rStyle w:val="Hyperlink"/>
            <w:noProof/>
          </w:rPr>
          <w:t>132—Procedure on charge of contempt</w:t>
        </w:r>
      </w:hyperlink>
    </w:p>
    <w:p w14:paraId="43B85EBC" w14:textId="580CA764" w:rsidR="002E2784" w:rsidRDefault="002E2784">
      <w:pPr>
        <w:pStyle w:val="TOC3"/>
        <w:tabs>
          <w:tab w:val="right" w:leader="dot" w:pos="9350"/>
        </w:tabs>
        <w:rPr>
          <w:rFonts w:asciiTheme="minorHAnsi" w:eastAsiaTheme="minorEastAsia" w:hAnsiTheme="minorHAnsi" w:cstheme="minorBidi"/>
          <w:noProof/>
          <w:sz w:val="22"/>
          <w:szCs w:val="22"/>
          <w:lang w:eastAsia="en-AU"/>
        </w:rPr>
      </w:pPr>
      <w:hyperlink w:anchor="_Toc60131694" w:history="1">
        <w:r w:rsidRPr="008F4E25">
          <w:rPr>
            <w:rStyle w:val="Hyperlink"/>
            <w:noProof/>
          </w:rPr>
          <w:t>133—Punishment of contempt</w:t>
        </w:r>
      </w:hyperlink>
    </w:p>
    <w:p w14:paraId="13171B5B" w14:textId="2C83AE60" w:rsidR="002E2784" w:rsidRDefault="002E2784">
      <w:pPr>
        <w:pStyle w:val="TOC1"/>
        <w:rPr>
          <w:rFonts w:asciiTheme="minorHAnsi" w:eastAsiaTheme="minorEastAsia" w:hAnsiTheme="minorHAnsi" w:cstheme="minorBidi"/>
          <w:b w:val="0"/>
          <w:bCs w:val="0"/>
          <w:noProof/>
          <w:color w:val="auto"/>
          <w:sz w:val="22"/>
          <w:szCs w:val="22"/>
          <w:lang w:val="en-AU" w:eastAsia="en-AU"/>
        </w:rPr>
      </w:pPr>
      <w:hyperlink w:anchor="_Toc60131695" w:history="1">
        <w:r w:rsidRPr="008F4E25">
          <w:rPr>
            <w:rStyle w:val="Hyperlink"/>
            <w:noProof/>
          </w:rPr>
          <w:t>History of Amendment</w:t>
        </w:r>
      </w:hyperlink>
    </w:p>
    <w:p w14:paraId="2016EA3D" w14:textId="7881295A" w:rsidR="00AE1C93" w:rsidRPr="001F3E6F" w:rsidRDefault="004B2312" w:rsidP="00AE1C93">
      <w:pPr>
        <w:rPr>
          <w:color w:val="000000"/>
          <w:sz w:val="30"/>
          <w:szCs w:val="34"/>
          <w:lang w:val="en-US"/>
        </w:rPr>
        <w:sectPr w:rsidR="00AE1C93" w:rsidRPr="001F3E6F" w:rsidSect="00FE0995">
          <w:endnotePr>
            <w:numFmt w:val="decimal"/>
          </w:endnotePr>
          <w:pgSz w:w="12240" w:h="15840" w:code="9"/>
          <w:pgMar w:top="1135" w:right="1440" w:bottom="1134" w:left="1440" w:header="567" w:footer="567" w:gutter="0"/>
          <w:pgNumType w:fmt="lowerRoman" w:start="1"/>
          <w:cols w:space="720"/>
          <w:noEndnote/>
          <w:rtlGutter/>
        </w:sectPr>
      </w:pPr>
      <w:r w:rsidRPr="001F3E6F">
        <w:rPr>
          <w:color w:val="000000"/>
          <w:sz w:val="30"/>
          <w:szCs w:val="34"/>
          <w:lang w:val="en-US"/>
        </w:rPr>
        <w:fldChar w:fldCharType="end"/>
      </w:r>
    </w:p>
    <w:p w14:paraId="2A24E76D" w14:textId="77777777" w:rsidR="00AE1C93" w:rsidRPr="001F3E6F" w:rsidRDefault="00AE1C93" w:rsidP="00AE1C93">
      <w:pPr>
        <w:pStyle w:val="Chapter"/>
      </w:pPr>
      <w:bookmarkStart w:id="1" w:name="_Toc60131532"/>
      <w:r w:rsidRPr="001F3E6F">
        <w:lastRenderedPageBreak/>
        <w:t>Chapter 1—Preliminary</w:t>
      </w:r>
      <w:bookmarkEnd w:id="1"/>
    </w:p>
    <w:p w14:paraId="64CEFC17" w14:textId="77777777" w:rsidR="00AE1C93" w:rsidRPr="001F3E6F" w:rsidRDefault="00AE1C93" w:rsidP="00AE1C93">
      <w:pPr>
        <w:pStyle w:val="Part"/>
      </w:pPr>
      <w:bookmarkStart w:id="2" w:name="Elkera_Print_TOC10"/>
      <w:bookmarkStart w:id="3" w:name="_Toc60131533"/>
      <w:r w:rsidRPr="001F3E6F">
        <w:t>Part 1—Formal provisions</w:t>
      </w:r>
      <w:bookmarkEnd w:id="3"/>
    </w:p>
    <w:p w14:paraId="73A9E0BC" w14:textId="77777777" w:rsidR="00AE1C93" w:rsidRPr="001F3E6F" w:rsidRDefault="00AE1C93" w:rsidP="00AE1C93">
      <w:pPr>
        <w:pStyle w:val="clausehead"/>
      </w:pPr>
      <w:bookmarkStart w:id="4" w:name="_Toc60131534"/>
      <w:r w:rsidRPr="001F3E6F">
        <w:t>1—Citation</w:t>
      </w:r>
      <w:bookmarkEnd w:id="2"/>
      <w:bookmarkEnd w:id="4"/>
    </w:p>
    <w:p w14:paraId="571F7917" w14:textId="77777777" w:rsidR="00AE1C93" w:rsidRPr="001F3E6F" w:rsidRDefault="00AE1C93" w:rsidP="00AE1C93">
      <w:pPr>
        <w:pStyle w:val="IndentedPara"/>
      </w:pPr>
      <w:r w:rsidRPr="001F3E6F">
        <w:t xml:space="preserve">These Rules may be cited as the </w:t>
      </w:r>
      <w:r w:rsidR="00FE0995">
        <w:rPr>
          <w:i/>
          <w:iCs/>
        </w:rPr>
        <w:t xml:space="preserve">District </w:t>
      </w:r>
      <w:r w:rsidRPr="001F3E6F">
        <w:rPr>
          <w:i/>
          <w:iCs/>
        </w:rPr>
        <w:t>Court Criminal Rules 2014</w:t>
      </w:r>
      <w:r w:rsidRPr="001F3E6F">
        <w:t>.</w:t>
      </w:r>
    </w:p>
    <w:p w14:paraId="6D755DAA" w14:textId="77777777" w:rsidR="00AE1C93" w:rsidRPr="001F3E6F" w:rsidRDefault="00AE1C93" w:rsidP="00AE1C93">
      <w:pPr>
        <w:pStyle w:val="clausehead"/>
      </w:pPr>
      <w:bookmarkStart w:id="5" w:name="Elkera_Print_TOC11"/>
      <w:bookmarkStart w:id="6" w:name="_Toc60131535"/>
      <w:r w:rsidRPr="001F3E6F">
        <w:t>2—Commencement</w:t>
      </w:r>
      <w:bookmarkEnd w:id="5"/>
      <w:bookmarkEnd w:id="6"/>
    </w:p>
    <w:p w14:paraId="4A973BB1" w14:textId="77777777" w:rsidR="00AE1C93" w:rsidRPr="001F3E6F" w:rsidRDefault="00AE1C93" w:rsidP="00AE1C93">
      <w:pPr>
        <w:pStyle w:val="IndentedPara"/>
      </w:pPr>
      <w:r w:rsidRPr="001F3E6F">
        <w:t>These Rules commence on 1 October 2014.</w:t>
      </w:r>
    </w:p>
    <w:p w14:paraId="26D9D5BC" w14:textId="77777777" w:rsidR="00AE1C93" w:rsidRPr="001F3E6F" w:rsidRDefault="00AE1C93" w:rsidP="00AE1C93">
      <w:pPr>
        <w:pStyle w:val="Part"/>
      </w:pPr>
      <w:bookmarkStart w:id="7" w:name="Elkera_Print_TOC13"/>
      <w:bookmarkStart w:id="8" w:name="_Toc60131536"/>
      <w:r w:rsidRPr="001F3E6F">
        <w:t>Part 2—Objects</w:t>
      </w:r>
      <w:bookmarkEnd w:id="8"/>
    </w:p>
    <w:p w14:paraId="0DE95E5F" w14:textId="77777777" w:rsidR="00AE1C93" w:rsidRPr="001F3E6F" w:rsidRDefault="00AE1C93" w:rsidP="00AE1C93">
      <w:pPr>
        <w:pStyle w:val="clausehead"/>
      </w:pPr>
      <w:bookmarkStart w:id="9" w:name="_Toc60131537"/>
      <w:r w:rsidRPr="001F3E6F">
        <w:t>3—Objects</w:t>
      </w:r>
      <w:bookmarkEnd w:id="7"/>
      <w:bookmarkEnd w:id="9"/>
    </w:p>
    <w:p w14:paraId="4CD62A84" w14:textId="77777777" w:rsidR="00AE1C93" w:rsidRPr="001F3E6F" w:rsidRDefault="00AE1C93" w:rsidP="00B9126A">
      <w:pPr>
        <w:pStyle w:val="Hangindent"/>
        <w:spacing w:before="120"/>
        <w:rPr>
          <w:lang w:val="en-US"/>
        </w:rPr>
      </w:pPr>
      <w:r w:rsidRPr="001F3E6F">
        <w:rPr>
          <w:lang w:val="en-US"/>
        </w:rPr>
        <w:t>(1)</w:t>
      </w:r>
      <w:r w:rsidRPr="001F3E6F">
        <w:rPr>
          <w:lang w:val="en-US"/>
        </w:rPr>
        <w:tab/>
        <w:t>The objects of these Rules are to—</w:t>
      </w:r>
    </w:p>
    <w:p w14:paraId="4F29F925" w14:textId="77777777" w:rsidR="00AE1C93" w:rsidRPr="001F3E6F" w:rsidRDefault="00AE1C93" w:rsidP="00AE1C93">
      <w:pPr>
        <w:pStyle w:val="Doublehangingindent"/>
        <w:rPr>
          <w:lang w:val="en-US"/>
        </w:rPr>
      </w:pPr>
      <w:r w:rsidRPr="001F3E6F">
        <w:rPr>
          <w:lang w:val="en-US"/>
        </w:rPr>
        <w:t>(a)</w:t>
      </w:r>
      <w:r w:rsidRPr="001F3E6F">
        <w:rPr>
          <w:lang w:val="en-US"/>
        </w:rPr>
        <w:tab/>
        <w:t xml:space="preserve">establish orderly procedures for the conduct of the business of the Court in its criminal jurisdiction; </w:t>
      </w:r>
    </w:p>
    <w:p w14:paraId="1847EF90" w14:textId="77777777" w:rsidR="00AE1C93" w:rsidRPr="001F3E6F" w:rsidRDefault="00AE1C93" w:rsidP="00AE1C93">
      <w:pPr>
        <w:pStyle w:val="Doublehangingindent"/>
        <w:rPr>
          <w:lang w:val="en-US"/>
        </w:rPr>
      </w:pPr>
      <w:r w:rsidRPr="001F3E6F">
        <w:rPr>
          <w:lang w:val="en-US"/>
        </w:rPr>
        <w:t>(b)</w:t>
      </w:r>
      <w:r w:rsidRPr="001F3E6F">
        <w:rPr>
          <w:lang w:val="en-US"/>
        </w:rPr>
        <w:tab/>
        <w:t>promote the just and efficient determination of such business; and</w:t>
      </w:r>
    </w:p>
    <w:p w14:paraId="1ABE291A" w14:textId="77777777" w:rsidR="00AE1C93" w:rsidRPr="001F3E6F" w:rsidRDefault="00AE1C93" w:rsidP="00AE1C93">
      <w:pPr>
        <w:pStyle w:val="Doublehangingindent"/>
        <w:rPr>
          <w:lang w:val="en-US"/>
        </w:rPr>
      </w:pPr>
      <w:r w:rsidRPr="001F3E6F">
        <w:rPr>
          <w:lang w:val="en-US"/>
        </w:rPr>
        <w:t>(c)</w:t>
      </w:r>
      <w:r w:rsidRPr="001F3E6F">
        <w:rPr>
          <w:lang w:val="en-US"/>
        </w:rPr>
        <w:tab/>
        <w:t>facilitate the timely disposal of such business at a cost affordable to the parties and the community generally.</w:t>
      </w:r>
    </w:p>
    <w:p w14:paraId="0C3B905B" w14:textId="77777777" w:rsidR="00AE1C93" w:rsidRPr="001F3E6F" w:rsidRDefault="00AE1C93" w:rsidP="00AE1C93">
      <w:pPr>
        <w:pStyle w:val="Hangindent"/>
        <w:rPr>
          <w:lang w:val="en-US"/>
        </w:rPr>
      </w:pPr>
      <w:r w:rsidRPr="001F3E6F">
        <w:rPr>
          <w:lang w:val="en-US"/>
        </w:rPr>
        <w:t>(2)</w:t>
      </w:r>
      <w:r w:rsidRPr="001F3E6F">
        <w:rPr>
          <w:lang w:val="en-US"/>
        </w:rPr>
        <w:tab/>
        <w:t xml:space="preserve">These Rules are not intended to defeat a proper prosecution by or frustrate a proper </w:t>
      </w:r>
      <w:proofErr w:type="spellStart"/>
      <w:r w:rsidRPr="001F3E6F">
        <w:rPr>
          <w:lang w:val="en-US"/>
        </w:rPr>
        <w:t>defence</w:t>
      </w:r>
      <w:proofErr w:type="spellEnd"/>
      <w:r w:rsidRPr="001F3E6F">
        <w:rPr>
          <w:lang w:val="en-US"/>
        </w:rPr>
        <w:t xml:space="preserve"> of a party who is genuinely </w:t>
      </w:r>
      <w:proofErr w:type="spellStart"/>
      <w:r w:rsidRPr="001F3E6F">
        <w:rPr>
          <w:lang w:val="en-US"/>
        </w:rPr>
        <w:t>endeavouring</w:t>
      </w:r>
      <w:proofErr w:type="spellEnd"/>
      <w:r w:rsidRPr="001F3E6F">
        <w:rPr>
          <w:lang w:val="en-US"/>
        </w:rPr>
        <w:t xml:space="preserve"> to comply with the procedures of the Court.</w:t>
      </w:r>
    </w:p>
    <w:p w14:paraId="641DB897" w14:textId="77777777" w:rsidR="00AE1C93" w:rsidRPr="001F3E6F" w:rsidRDefault="00AE1C93" w:rsidP="00AE1C93">
      <w:pPr>
        <w:pStyle w:val="Hangindent"/>
        <w:rPr>
          <w:lang w:val="en-US"/>
        </w:rPr>
      </w:pPr>
      <w:r w:rsidRPr="001F3E6F">
        <w:rPr>
          <w:lang w:val="en-US"/>
        </w:rPr>
        <w:t>(3)</w:t>
      </w:r>
      <w:r w:rsidRPr="001F3E6F">
        <w:rPr>
          <w:lang w:val="en-US"/>
        </w:rPr>
        <w:tab/>
        <w:t xml:space="preserve">Proceedings in the Court will be managed and supervised with a view to best attaining the objects in subrule (1). </w:t>
      </w:r>
    </w:p>
    <w:p w14:paraId="633F6846" w14:textId="77777777" w:rsidR="00AE1C93" w:rsidRPr="001F3E6F" w:rsidRDefault="00AE1C93" w:rsidP="00AE1C93">
      <w:pPr>
        <w:pStyle w:val="Hangindent"/>
        <w:rPr>
          <w:lang w:val="en-US"/>
        </w:rPr>
      </w:pPr>
      <w:r w:rsidRPr="001F3E6F">
        <w:rPr>
          <w:lang w:val="en-US"/>
        </w:rPr>
        <w:t>(4)</w:t>
      </w:r>
      <w:r w:rsidRPr="001F3E6F">
        <w:rPr>
          <w:lang w:val="en-US"/>
        </w:rPr>
        <w:tab/>
        <w:t xml:space="preserve">These Rules are to be construed and applied, and the processes and procedures of the Court conducted, so as best to attain the objects in subrule (1). </w:t>
      </w:r>
    </w:p>
    <w:p w14:paraId="12902318" w14:textId="77777777" w:rsidR="00AE1C93" w:rsidRPr="001F3E6F" w:rsidRDefault="00AE1C93" w:rsidP="00AE1C93">
      <w:pPr>
        <w:pStyle w:val="Part"/>
      </w:pPr>
      <w:bookmarkStart w:id="10" w:name="_Toc60131538"/>
      <w:r w:rsidRPr="001F3E6F">
        <w:t>Part 3—Interpretation</w:t>
      </w:r>
      <w:bookmarkEnd w:id="10"/>
    </w:p>
    <w:p w14:paraId="3E9F0525" w14:textId="77777777" w:rsidR="00AE1C93" w:rsidRPr="001F3E6F" w:rsidRDefault="00AE1C93" w:rsidP="00AE1C93">
      <w:pPr>
        <w:pStyle w:val="clausehead"/>
      </w:pPr>
      <w:bookmarkStart w:id="11" w:name="_Toc60131539"/>
      <w:r w:rsidRPr="001F3E6F">
        <w:t>4—Interpretation</w:t>
      </w:r>
      <w:bookmarkEnd w:id="11"/>
    </w:p>
    <w:p w14:paraId="75952378" w14:textId="77777777" w:rsidR="00AE1C93" w:rsidRPr="001F3E6F" w:rsidRDefault="00AE1C93" w:rsidP="00AE1C93">
      <w:pPr>
        <w:pStyle w:val="IndentedPara"/>
      </w:pPr>
      <w:r w:rsidRPr="001F3E6F">
        <w:t>In these Rules, unless the contrary intention appears—</w:t>
      </w:r>
    </w:p>
    <w:p w14:paraId="1607C80F" w14:textId="77777777" w:rsidR="00F814B6" w:rsidRDefault="00F814B6" w:rsidP="005661FD">
      <w:pPr>
        <w:pStyle w:val="IndentedPara"/>
        <w:spacing w:before="0"/>
        <w:rPr>
          <w:b/>
          <w:i/>
          <w:spacing w:val="-3"/>
        </w:rPr>
      </w:pPr>
      <w:r w:rsidRPr="00CA3DC8">
        <w:rPr>
          <w:b/>
          <w:i/>
          <w:szCs w:val="24"/>
        </w:rPr>
        <w:t xml:space="preserve">the Act </w:t>
      </w:r>
      <w:r>
        <w:rPr>
          <w:szCs w:val="24"/>
        </w:rPr>
        <w:t xml:space="preserve">means the </w:t>
      </w:r>
      <w:r w:rsidRPr="00860C96">
        <w:rPr>
          <w:i/>
          <w:szCs w:val="24"/>
        </w:rPr>
        <w:t xml:space="preserve">Criminal Procedure Act </w:t>
      </w:r>
      <w:proofErr w:type="gramStart"/>
      <w:r w:rsidRPr="00860C96">
        <w:rPr>
          <w:i/>
          <w:szCs w:val="24"/>
        </w:rPr>
        <w:t>1921</w:t>
      </w:r>
      <w:r w:rsidR="004320E9">
        <w:rPr>
          <w:i/>
          <w:szCs w:val="24"/>
        </w:rPr>
        <w:t>;</w:t>
      </w:r>
      <w:proofErr w:type="gramEnd"/>
    </w:p>
    <w:p w14:paraId="4392B79F" w14:textId="77777777" w:rsidR="00AE1C93" w:rsidRPr="001F3E6F" w:rsidRDefault="00AE1C93" w:rsidP="00AE1C93">
      <w:pPr>
        <w:pStyle w:val="Hangindent"/>
        <w:rPr>
          <w:lang w:val="en-US"/>
        </w:rPr>
      </w:pPr>
      <w:r w:rsidRPr="001F3E6F">
        <w:rPr>
          <w:b/>
          <w:i/>
          <w:color w:val="000000"/>
          <w:spacing w:val="-3"/>
          <w:lang w:val="en-US"/>
        </w:rPr>
        <w:t xml:space="preserve">address for service </w:t>
      </w:r>
      <w:r w:rsidRPr="001F3E6F">
        <w:rPr>
          <w:color w:val="000000"/>
          <w:spacing w:val="-3"/>
          <w:lang w:val="en-US"/>
        </w:rPr>
        <w:t>– see rule 32;</w:t>
      </w:r>
    </w:p>
    <w:p w14:paraId="6E9B363C" w14:textId="77777777" w:rsidR="00AE1C93" w:rsidRPr="001F3E6F" w:rsidRDefault="00AE1C93" w:rsidP="00AE1C93">
      <w:pPr>
        <w:pStyle w:val="IndentedPara"/>
        <w:rPr>
          <w:spacing w:val="-3"/>
        </w:rPr>
      </w:pPr>
      <w:r w:rsidRPr="001F3E6F">
        <w:rPr>
          <w:b/>
          <w:i/>
          <w:spacing w:val="-3"/>
        </w:rPr>
        <w:t>approved form</w:t>
      </w:r>
      <w:r w:rsidRPr="001F3E6F">
        <w:rPr>
          <w:spacing w:val="-3"/>
        </w:rPr>
        <w:t xml:space="preserve"> means a form approved under rule 28 and contained in the Schedule to the Supplementary Rules;</w:t>
      </w:r>
    </w:p>
    <w:p w14:paraId="537C9614" w14:textId="7A16FF0C" w:rsidR="00AE1C93" w:rsidRDefault="00AE1C93" w:rsidP="00AE1C93">
      <w:pPr>
        <w:pStyle w:val="IndentedPara"/>
        <w:rPr>
          <w:bCs/>
          <w:iCs/>
        </w:rPr>
      </w:pPr>
      <w:r w:rsidRPr="001F3E6F">
        <w:rPr>
          <w:b/>
          <w:bCs/>
          <w:i/>
          <w:iCs/>
        </w:rPr>
        <w:t xml:space="preserve">audiovisual link </w:t>
      </w:r>
      <w:r w:rsidRPr="001F3E6F">
        <w:rPr>
          <w:bCs/>
          <w:iCs/>
        </w:rPr>
        <w:t xml:space="preserve">means a communication between the Court and a party or a party's representative or a witness by video, telephone or other electronic means for the purpose of a court </w:t>
      </w:r>
      <w:proofErr w:type="gramStart"/>
      <w:r w:rsidRPr="001F3E6F">
        <w:rPr>
          <w:bCs/>
          <w:iCs/>
        </w:rPr>
        <w:t>hearing;</w:t>
      </w:r>
      <w:proofErr w:type="gramEnd"/>
    </w:p>
    <w:p w14:paraId="43700270" w14:textId="77777777" w:rsidR="00D555F7" w:rsidRPr="00B31231" w:rsidRDefault="00D555F7" w:rsidP="00D555F7">
      <w:pPr>
        <w:pStyle w:val="IndentedPara"/>
        <w:spacing w:before="0"/>
        <w:rPr>
          <w:spacing w:val="-3"/>
        </w:rPr>
      </w:pPr>
      <w:r>
        <w:rPr>
          <w:b/>
          <w:i/>
          <w:spacing w:val="-3"/>
        </w:rPr>
        <w:t>b</w:t>
      </w:r>
      <w:r w:rsidRPr="00B31231">
        <w:rPr>
          <w:b/>
          <w:i/>
          <w:spacing w:val="-3"/>
        </w:rPr>
        <w:t xml:space="preserve">ail application </w:t>
      </w:r>
      <w:r w:rsidRPr="00B31231">
        <w:rPr>
          <w:spacing w:val="-3"/>
        </w:rPr>
        <w:t>means an application relating to bail and includes</w:t>
      </w:r>
      <w:r w:rsidRPr="00B31231">
        <w:t>—</w:t>
      </w:r>
    </w:p>
    <w:p w14:paraId="3B1A5DA7" w14:textId="77777777" w:rsidR="00D555F7" w:rsidRPr="00D555F7" w:rsidRDefault="00D555F7" w:rsidP="00D555F7">
      <w:pPr>
        <w:pStyle w:val="Doublehangingindent"/>
        <w:numPr>
          <w:ilvl w:val="0"/>
          <w:numId w:val="19"/>
        </w:numPr>
        <w:tabs>
          <w:tab w:val="left" w:pos="1276"/>
        </w:tabs>
        <w:spacing w:after="160"/>
        <w:ind w:left="1843" w:hanging="567"/>
        <w:rPr>
          <w:szCs w:val="24"/>
          <w:lang w:val="en-US"/>
        </w:rPr>
      </w:pPr>
      <w:r w:rsidRPr="00B31231">
        <w:rPr>
          <w:iCs/>
          <w:lang w:val="en-US"/>
        </w:rPr>
        <w:lastRenderedPageBreak/>
        <w:t>(</w:t>
      </w:r>
      <w:r w:rsidRPr="00D555F7">
        <w:rPr>
          <w:szCs w:val="24"/>
          <w:lang w:val="en-US"/>
        </w:rPr>
        <w:t>a)</w:t>
      </w:r>
      <w:r w:rsidRPr="00D555F7">
        <w:rPr>
          <w:szCs w:val="24"/>
          <w:lang w:val="en-US"/>
        </w:rPr>
        <w:tab/>
        <w:t xml:space="preserve">an application for release on bail under sections 4 and 8 of the </w:t>
      </w:r>
      <w:r w:rsidRPr="00D555F7">
        <w:rPr>
          <w:i/>
          <w:iCs/>
          <w:szCs w:val="24"/>
          <w:lang w:val="en-US"/>
        </w:rPr>
        <w:t xml:space="preserve">Bail Act </w:t>
      </w:r>
      <w:proofErr w:type="gramStart"/>
      <w:r w:rsidRPr="00D555F7">
        <w:rPr>
          <w:i/>
          <w:iCs/>
          <w:szCs w:val="24"/>
          <w:lang w:val="en-US"/>
        </w:rPr>
        <w:t>1985</w:t>
      </w:r>
      <w:r w:rsidRPr="00D555F7">
        <w:rPr>
          <w:szCs w:val="24"/>
          <w:lang w:val="en-US"/>
        </w:rPr>
        <w:t>;</w:t>
      </w:r>
      <w:proofErr w:type="gramEnd"/>
    </w:p>
    <w:p w14:paraId="7D8796C6" w14:textId="77777777" w:rsidR="00D555F7" w:rsidRPr="00D555F7" w:rsidRDefault="00D555F7" w:rsidP="00D555F7">
      <w:pPr>
        <w:pStyle w:val="Doublehangingindent"/>
        <w:numPr>
          <w:ilvl w:val="0"/>
          <w:numId w:val="19"/>
        </w:numPr>
        <w:tabs>
          <w:tab w:val="left" w:pos="1276"/>
        </w:tabs>
        <w:spacing w:after="160"/>
        <w:ind w:left="1843" w:hanging="567"/>
        <w:rPr>
          <w:szCs w:val="24"/>
          <w:lang w:val="en-US"/>
        </w:rPr>
      </w:pPr>
      <w:r w:rsidRPr="00D555F7">
        <w:rPr>
          <w:szCs w:val="24"/>
          <w:lang w:val="en-US"/>
        </w:rPr>
        <w:t>(b)</w:t>
      </w:r>
      <w:r w:rsidRPr="00D555F7">
        <w:rPr>
          <w:szCs w:val="24"/>
          <w:lang w:val="en-US"/>
        </w:rPr>
        <w:tab/>
        <w:t xml:space="preserve">an application to revoke a bail agreement or issue a warrant under section 6(4), 18(1) or 19A of the </w:t>
      </w:r>
      <w:r w:rsidRPr="00D555F7">
        <w:rPr>
          <w:i/>
          <w:iCs/>
          <w:szCs w:val="24"/>
          <w:lang w:val="en-US"/>
        </w:rPr>
        <w:t xml:space="preserve">Bail Act </w:t>
      </w:r>
      <w:proofErr w:type="gramStart"/>
      <w:r w:rsidRPr="00D555F7">
        <w:rPr>
          <w:i/>
          <w:iCs/>
          <w:szCs w:val="24"/>
          <w:lang w:val="en-US"/>
        </w:rPr>
        <w:t>1985</w:t>
      </w:r>
      <w:r w:rsidRPr="00D555F7">
        <w:rPr>
          <w:szCs w:val="24"/>
          <w:lang w:val="en-US"/>
        </w:rPr>
        <w:t>;</w:t>
      </w:r>
      <w:proofErr w:type="gramEnd"/>
    </w:p>
    <w:p w14:paraId="55B0123B" w14:textId="77777777" w:rsidR="00D555F7" w:rsidRPr="00D555F7" w:rsidRDefault="00D555F7" w:rsidP="00D555F7">
      <w:pPr>
        <w:pStyle w:val="Doublehangingindent"/>
        <w:numPr>
          <w:ilvl w:val="0"/>
          <w:numId w:val="19"/>
        </w:numPr>
        <w:tabs>
          <w:tab w:val="left" w:pos="1276"/>
        </w:tabs>
        <w:spacing w:after="160"/>
        <w:ind w:left="1843" w:hanging="567"/>
        <w:rPr>
          <w:szCs w:val="24"/>
          <w:lang w:val="en-US"/>
        </w:rPr>
      </w:pPr>
      <w:r w:rsidRPr="00D555F7">
        <w:rPr>
          <w:szCs w:val="24"/>
          <w:lang w:val="en-US"/>
        </w:rPr>
        <w:t>(c)</w:t>
      </w:r>
      <w:r w:rsidRPr="00D555F7">
        <w:rPr>
          <w:szCs w:val="24"/>
          <w:lang w:val="en-US"/>
        </w:rPr>
        <w:tab/>
        <w:t xml:space="preserve">an application to vary a condition of a bail agreement under section 6(4) of the </w:t>
      </w:r>
      <w:r w:rsidRPr="00D555F7">
        <w:rPr>
          <w:i/>
          <w:iCs/>
          <w:szCs w:val="24"/>
          <w:lang w:val="en-US"/>
        </w:rPr>
        <w:t xml:space="preserve">Bail Act </w:t>
      </w:r>
      <w:proofErr w:type="gramStart"/>
      <w:r w:rsidRPr="00D555F7">
        <w:rPr>
          <w:i/>
          <w:iCs/>
          <w:szCs w:val="24"/>
          <w:lang w:val="en-US"/>
        </w:rPr>
        <w:t>1985</w:t>
      </w:r>
      <w:r w:rsidRPr="00D555F7">
        <w:rPr>
          <w:szCs w:val="24"/>
          <w:lang w:val="en-US"/>
        </w:rPr>
        <w:t>;</w:t>
      </w:r>
      <w:proofErr w:type="gramEnd"/>
    </w:p>
    <w:p w14:paraId="5EB83547" w14:textId="77777777" w:rsidR="00D555F7" w:rsidRPr="00D555F7" w:rsidRDefault="00D555F7" w:rsidP="00D555F7">
      <w:pPr>
        <w:pStyle w:val="Doublehangingindent"/>
        <w:numPr>
          <w:ilvl w:val="0"/>
          <w:numId w:val="19"/>
        </w:numPr>
        <w:tabs>
          <w:tab w:val="left" w:pos="1276"/>
        </w:tabs>
        <w:spacing w:after="160"/>
        <w:ind w:left="1843" w:hanging="567"/>
        <w:rPr>
          <w:szCs w:val="24"/>
          <w:lang w:val="en-US"/>
        </w:rPr>
      </w:pPr>
      <w:r w:rsidRPr="00D555F7">
        <w:rPr>
          <w:szCs w:val="24"/>
          <w:lang w:val="en-US"/>
        </w:rPr>
        <w:t>(d)</w:t>
      </w:r>
      <w:r w:rsidRPr="00D555F7">
        <w:rPr>
          <w:szCs w:val="24"/>
          <w:lang w:val="en-US"/>
        </w:rPr>
        <w:tab/>
        <w:t xml:space="preserve">an application to vary or revoke a guarantee in respect of a bail agreement under section 7(4) of the </w:t>
      </w:r>
      <w:r w:rsidRPr="00D555F7">
        <w:rPr>
          <w:i/>
          <w:iCs/>
          <w:szCs w:val="24"/>
          <w:lang w:val="en-US"/>
        </w:rPr>
        <w:t xml:space="preserve">Bail Act </w:t>
      </w:r>
      <w:proofErr w:type="gramStart"/>
      <w:r w:rsidRPr="00D555F7">
        <w:rPr>
          <w:i/>
          <w:iCs/>
          <w:szCs w:val="24"/>
          <w:lang w:val="en-US"/>
        </w:rPr>
        <w:t>1985</w:t>
      </w:r>
      <w:r w:rsidRPr="00D555F7">
        <w:rPr>
          <w:szCs w:val="24"/>
          <w:lang w:val="en-US"/>
        </w:rPr>
        <w:t>;</w:t>
      </w:r>
      <w:proofErr w:type="gramEnd"/>
    </w:p>
    <w:p w14:paraId="5BE0C872" w14:textId="77777777" w:rsidR="00D555F7" w:rsidRPr="00D555F7" w:rsidRDefault="00D555F7" w:rsidP="00D555F7">
      <w:pPr>
        <w:pStyle w:val="Doublehangingindent"/>
        <w:numPr>
          <w:ilvl w:val="0"/>
          <w:numId w:val="19"/>
        </w:numPr>
        <w:tabs>
          <w:tab w:val="left" w:pos="1276"/>
        </w:tabs>
        <w:spacing w:after="160"/>
        <w:ind w:left="1843" w:hanging="567"/>
        <w:rPr>
          <w:szCs w:val="24"/>
          <w:lang w:val="en-US"/>
        </w:rPr>
      </w:pPr>
      <w:r w:rsidRPr="00D555F7">
        <w:rPr>
          <w:szCs w:val="24"/>
          <w:lang w:val="en-US"/>
        </w:rPr>
        <w:t>(e)</w:t>
      </w:r>
      <w:r w:rsidRPr="00D555F7">
        <w:rPr>
          <w:szCs w:val="24"/>
          <w:lang w:val="en-US"/>
        </w:rPr>
        <w:tab/>
        <w:t xml:space="preserve">an application for </w:t>
      </w:r>
      <w:proofErr w:type="spellStart"/>
      <w:r w:rsidRPr="00D555F7">
        <w:rPr>
          <w:szCs w:val="24"/>
          <w:lang w:val="en-US"/>
        </w:rPr>
        <w:t>estreatment</w:t>
      </w:r>
      <w:proofErr w:type="spellEnd"/>
      <w:r w:rsidRPr="00D555F7">
        <w:rPr>
          <w:szCs w:val="24"/>
          <w:lang w:val="en-US"/>
        </w:rPr>
        <w:t xml:space="preserve"> under section 19 of the </w:t>
      </w:r>
      <w:r w:rsidRPr="00D555F7">
        <w:rPr>
          <w:i/>
          <w:iCs/>
          <w:szCs w:val="24"/>
          <w:lang w:val="en-US"/>
        </w:rPr>
        <w:t>Bail Act 1985</w:t>
      </w:r>
      <w:r w:rsidRPr="00D555F7">
        <w:rPr>
          <w:szCs w:val="24"/>
          <w:lang w:val="en-US"/>
        </w:rPr>
        <w:t>; or</w:t>
      </w:r>
    </w:p>
    <w:p w14:paraId="5976AD95" w14:textId="77777777" w:rsidR="00D555F7" w:rsidRPr="00D555F7" w:rsidRDefault="00D555F7" w:rsidP="00D555F7">
      <w:pPr>
        <w:pStyle w:val="Doublehangingindent"/>
        <w:numPr>
          <w:ilvl w:val="0"/>
          <w:numId w:val="19"/>
        </w:numPr>
        <w:tabs>
          <w:tab w:val="left" w:pos="1276"/>
        </w:tabs>
        <w:spacing w:after="160"/>
        <w:ind w:left="1843" w:hanging="567"/>
        <w:rPr>
          <w:szCs w:val="24"/>
          <w:lang w:val="en-US"/>
        </w:rPr>
      </w:pPr>
      <w:r w:rsidRPr="00D555F7">
        <w:rPr>
          <w:szCs w:val="24"/>
          <w:lang w:val="en-US"/>
        </w:rPr>
        <w:t>(f)</w:t>
      </w:r>
      <w:r w:rsidRPr="00D555F7">
        <w:rPr>
          <w:szCs w:val="24"/>
          <w:lang w:val="en-US"/>
        </w:rPr>
        <w:tab/>
        <w:t xml:space="preserve">any other application under the </w:t>
      </w:r>
      <w:r w:rsidRPr="00AA4FEE">
        <w:rPr>
          <w:i/>
          <w:iCs/>
          <w:szCs w:val="24"/>
          <w:lang w:val="en-US"/>
        </w:rPr>
        <w:t>Bail Act 1985</w:t>
      </w:r>
      <w:r w:rsidRPr="00D555F7">
        <w:rPr>
          <w:szCs w:val="24"/>
          <w:lang w:val="en-US"/>
        </w:rPr>
        <w:t>.</w:t>
      </w:r>
    </w:p>
    <w:p w14:paraId="6D9667E3" w14:textId="77777777" w:rsidR="00AE1C93" w:rsidRPr="001F3E6F" w:rsidRDefault="00AE1C93" w:rsidP="00AE1C93">
      <w:pPr>
        <w:pStyle w:val="IndentedPara"/>
      </w:pPr>
      <w:r w:rsidRPr="001F3E6F">
        <w:rPr>
          <w:b/>
          <w:bCs/>
          <w:i/>
          <w:iCs/>
        </w:rPr>
        <w:t>business day</w:t>
      </w:r>
      <w:r w:rsidRPr="001F3E6F">
        <w:t xml:space="preserve"> means a day on which the Registry is ordinarily open for </w:t>
      </w:r>
      <w:proofErr w:type="gramStart"/>
      <w:r w:rsidRPr="001F3E6F">
        <w:t>business;</w:t>
      </w:r>
      <w:proofErr w:type="gramEnd"/>
    </w:p>
    <w:p w14:paraId="3E1C5B83" w14:textId="77777777" w:rsidR="00AE1C93" w:rsidRPr="001F3E6F" w:rsidRDefault="00AE1C93" w:rsidP="00AE1C93">
      <w:pPr>
        <w:pStyle w:val="IndentedPara"/>
        <w:rPr>
          <w:spacing w:val="-3"/>
        </w:rPr>
      </w:pPr>
      <w:r w:rsidRPr="001F3E6F">
        <w:rPr>
          <w:b/>
          <w:i/>
          <w:spacing w:val="-3"/>
        </w:rPr>
        <w:t xml:space="preserve">the Civil Rules </w:t>
      </w:r>
      <w:r w:rsidRPr="001F3E6F">
        <w:rPr>
          <w:spacing w:val="-3"/>
        </w:rPr>
        <w:t xml:space="preserve">means the </w:t>
      </w:r>
      <w:r w:rsidR="00FE0995">
        <w:rPr>
          <w:i/>
          <w:spacing w:val="-3"/>
        </w:rPr>
        <w:t xml:space="preserve">District </w:t>
      </w:r>
      <w:r w:rsidRPr="001F3E6F">
        <w:rPr>
          <w:i/>
          <w:spacing w:val="-3"/>
        </w:rPr>
        <w:t>Court Civil Rules 2006</w:t>
      </w:r>
      <w:r w:rsidRPr="001F3E6F">
        <w:rPr>
          <w:spacing w:val="-3"/>
        </w:rPr>
        <w:t>;</w:t>
      </w:r>
    </w:p>
    <w:p w14:paraId="60EF87BB" w14:textId="77777777" w:rsidR="00AE1C93" w:rsidRDefault="00AE1C93" w:rsidP="00AE1C93">
      <w:pPr>
        <w:pStyle w:val="Hangindent"/>
        <w:rPr>
          <w:color w:val="000000"/>
          <w:spacing w:val="-3"/>
          <w:lang w:val="en-US"/>
        </w:rPr>
      </w:pPr>
      <w:r w:rsidRPr="001F3E6F">
        <w:rPr>
          <w:b/>
          <w:i/>
          <w:color w:val="000000"/>
          <w:spacing w:val="-3"/>
          <w:lang w:val="en-US"/>
        </w:rPr>
        <w:t>child pornography</w:t>
      </w:r>
      <w:r w:rsidRPr="001F3E6F">
        <w:rPr>
          <w:b/>
          <w:color w:val="000000"/>
          <w:spacing w:val="-3"/>
          <w:lang w:val="en-US"/>
        </w:rPr>
        <w:t xml:space="preserve"> – </w:t>
      </w:r>
      <w:r w:rsidRPr="001F3E6F">
        <w:rPr>
          <w:color w:val="000000"/>
          <w:spacing w:val="-3"/>
          <w:lang w:val="en-US"/>
        </w:rPr>
        <w:t>see rule 31;</w:t>
      </w:r>
    </w:p>
    <w:p w14:paraId="37468F2E" w14:textId="77777777" w:rsidR="004320E9" w:rsidRPr="001F3E6F" w:rsidRDefault="004320E9" w:rsidP="00AE1C93">
      <w:pPr>
        <w:pStyle w:val="Hangindent"/>
        <w:rPr>
          <w:lang w:val="en-US"/>
        </w:rPr>
      </w:pPr>
      <w:r w:rsidRPr="00FA3D4A">
        <w:rPr>
          <w:b/>
          <w:i/>
          <w:szCs w:val="24"/>
        </w:rPr>
        <w:t>Consolidation Act</w:t>
      </w:r>
      <w:r>
        <w:rPr>
          <w:szCs w:val="24"/>
        </w:rPr>
        <w:t xml:space="preserve"> means the </w:t>
      </w:r>
      <w:r w:rsidRPr="00FA3D4A">
        <w:rPr>
          <w:i/>
          <w:szCs w:val="24"/>
        </w:rPr>
        <w:t xml:space="preserve">Criminal Law Consolidation Act </w:t>
      </w:r>
      <w:proofErr w:type="gramStart"/>
      <w:r w:rsidRPr="00FA3D4A">
        <w:rPr>
          <w:i/>
          <w:szCs w:val="24"/>
        </w:rPr>
        <w:t>1935</w:t>
      </w:r>
      <w:r>
        <w:rPr>
          <w:szCs w:val="24"/>
        </w:rPr>
        <w:t>;</w:t>
      </w:r>
      <w:proofErr w:type="gramEnd"/>
    </w:p>
    <w:p w14:paraId="28EF9873" w14:textId="77777777" w:rsidR="00AE1C93" w:rsidRPr="001F3E6F" w:rsidRDefault="00AE1C93" w:rsidP="00AE1C93">
      <w:pPr>
        <w:pStyle w:val="IndentedPara"/>
      </w:pPr>
      <w:r w:rsidRPr="001F3E6F">
        <w:rPr>
          <w:b/>
          <w:bCs/>
          <w:i/>
          <w:iCs/>
        </w:rPr>
        <w:t>commencement date</w:t>
      </w:r>
      <w:r w:rsidRPr="001F3E6F">
        <w:t xml:space="preserve"> means the date on which these Rules came into operation;</w:t>
      </w:r>
    </w:p>
    <w:p w14:paraId="5B2A7C35" w14:textId="77777777" w:rsidR="00AE1C93" w:rsidRPr="001F3E6F" w:rsidRDefault="00AE1C93" w:rsidP="004320E9">
      <w:pPr>
        <w:pStyle w:val="IndentedPara"/>
        <w:spacing w:before="0"/>
        <w:rPr>
          <w:spacing w:val="-3"/>
        </w:rPr>
      </w:pPr>
      <w:r w:rsidRPr="001F3E6F">
        <w:rPr>
          <w:b/>
          <w:i/>
          <w:spacing w:val="-3"/>
        </w:rPr>
        <w:t>community impact statement</w:t>
      </w:r>
      <w:r w:rsidRPr="001F3E6F">
        <w:rPr>
          <w:spacing w:val="-3"/>
        </w:rPr>
        <w:t xml:space="preserve"> means a </w:t>
      </w:r>
      <w:proofErr w:type="spellStart"/>
      <w:r w:rsidRPr="001F3E6F">
        <w:rPr>
          <w:spacing w:val="-3"/>
        </w:rPr>
        <w:t>neighbourhood</w:t>
      </w:r>
      <w:proofErr w:type="spellEnd"/>
      <w:r w:rsidRPr="001F3E6F">
        <w:rPr>
          <w:spacing w:val="-3"/>
        </w:rPr>
        <w:t xml:space="preserve"> impact statement or a social impact statement a</w:t>
      </w:r>
      <w:r w:rsidR="004320E9">
        <w:rPr>
          <w:spacing w:val="-3"/>
        </w:rPr>
        <w:t>s defined in section 15</w:t>
      </w:r>
      <w:r w:rsidRPr="001F3E6F">
        <w:rPr>
          <w:spacing w:val="-3"/>
        </w:rPr>
        <w:t xml:space="preserve"> of the </w:t>
      </w:r>
      <w:r w:rsidR="004320E9">
        <w:rPr>
          <w:i/>
          <w:spacing w:val="-3"/>
        </w:rPr>
        <w:t xml:space="preserve">Sentencing Act </w:t>
      </w:r>
      <w:proofErr w:type="gramStart"/>
      <w:r w:rsidR="004320E9">
        <w:rPr>
          <w:i/>
          <w:spacing w:val="-3"/>
        </w:rPr>
        <w:t>2017</w:t>
      </w:r>
      <w:r w:rsidRPr="001F3E6F">
        <w:rPr>
          <w:spacing w:val="-3"/>
        </w:rPr>
        <w:t>;</w:t>
      </w:r>
      <w:proofErr w:type="gramEnd"/>
    </w:p>
    <w:p w14:paraId="07EBE76E" w14:textId="77777777" w:rsidR="00AE1C93" w:rsidRPr="001F3E6F" w:rsidRDefault="00AE1C93" w:rsidP="00AE1C93">
      <w:pPr>
        <w:pStyle w:val="Hangindent"/>
        <w:rPr>
          <w:lang w:val="en-US"/>
        </w:rPr>
      </w:pPr>
      <w:r w:rsidRPr="001F3E6F">
        <w:rPr>
          <w:b/>
          <w:i/>
          <w:color w:val="000000"/>
          <w:spacing w:val="-3"/>
          <w:lang w:val="en-US"/>
        </w:rPr>
        <w:t>Confiscation Acts</w:t>
      </w:r>
      <w:r w:rsidRPr="001F3E6F">
        <w:rPr>
          <w:b/>
          <w:color w:val="000000"/>
          <w:spacing w:val="-3"/>
          <w:lang w:val="en-US"/>
        </w:rPr>
        <w:t xml:space="preserve"> – </w:t>
      </w:r>
      <w:r w:rsidRPr="001F3E6F">
        <w:rPr>
          <w:color w:val="000000"/>
          <w:spacing w:val="-3"/>
          <w:lang w:val="en-US"/>
        </w:rPr>
        <w:t>see rule 98;</w:t>
      </w:r>
    </w:p>
    <w:p w14:paraId="001A2934" w14:textId="77777777" w:rsidR="00AE1C93" w:rsidRPr="001F3E6F" w:rsidRDefault="00AE1C93" w:rsidP="00AE1C93">
      <w:pPr>
        <w:pStyle w:val="IndentedPara"/>
      </w:pPr>
      <w:r w:rsidRPr="001F3E6F">
        <w:rPr>
          <w:b/>
          <w:bCs/>
          <w:i/>
          <w:iCs/>
        </w:rPr>
        <w:t>Court</w:t>
      </w:r>
      <w:r w:rsidRPr="001F3E6F">
        <w:t xml:space="preserve"> means the </w:t>
      </w:r>
      <w:r w:rsidR="00FE0995">
        <w:t xml:space="preserve">District </w:t>
      </w:r>
      <w:r w:rsidRPr="001F3E6F">
        <w:t>Court of South Australia;</w:t>
      </w:r>
    </w:p>
    <w:p w14:paraId="06AB52E3" w14:textId="77777777" w:rsidR="00AE1C93" w:rsidRPr="001F3E6F" w:rsidRDefault="00AE1C93" w:rsidP="00AE1C93">
      <w:pPr>
        <w:pStyle w:val="IndentedPara"/>
        <w:rPr>
          <w:spacing w:val="-3"/>
        </w:rPr>
      </w:pPr>
      <w:r w:rsidRPr="001F3E6F">
        <w:rPr>
          <w:b/>
          <w:i/>
          <w:spacing w:val="-3"/>
        </w:rPr>
        <w:t>Director</w:t>
      </w:r>
      <w:r w:rsidRPr="001F3E6F">
        <w:rPr>
          <w:i/>
          <w:spacing w:val="-3"/>
        </w:rPr>
        <w:t xml:space="preserve"> </w:t>
      </w:r>
      <w:r w:rsidRPr="001F3E6F">
        <w:rPr>
          <w:spacing w:val="-3"/>
        </w:rPr>
        <w:t>means the Director of Public Prosecutions for the State or Commonwealth as the context requires;</w:t>
      </w:r>
    </w:p>
    <w:p w14:paraId="75977B45" w14:textId="77777777" w:rsidR="00AE1C93" w:rsidRDefault="00AE1C93" w:rsidP="00AE1C93">
      <w:pPr>
        <w:pStyle w:val="IndentedPara"/>
        <w:rPr>
          <w:spacing w:val="-3"/>
        </w:rPr>
      </w:pPr>
      <w:r w:rsidRPr="001F3E6F">
        <w:rPr>
          <w:b/>
          <w:i/>
          <w:spacing w:val="-3"/>
        </w:rPr>
        <w:t xml:space="preserve">election </w:t>
      </w:r>
      <w:r w:rsidRPr="001F3E6F">
        <w:rPr>
          <w:spacing w:val="-3"/>
        </w:rPr>
        <w:t>- see rule 38;</w:t>
      </w:r>
    </w:p>
    <w:p w14:paraId="58340D0E" w14:textId="77777777" w:rsidR="005661FD" w:rsidRPr="002D2C7F" w:rsidRDefault="005661FD" w:rsidP="005661FD">
      <w:pPr>
        <w:pStyle w:val="Hangindent"/>
        <w:ind w:left="851" w:firstLine="0"/>
        <w:rPr>
          <w:color w:val="000000"/>
          <w:spacing w:val="-3"/>
          <w:lang w:val="en-US"/>
        </w:rPr>
      </w:pPr>
      <w:r w:rsidRPr="005661FD">
        <w:rPr>
          <w:b/>
          <w:i/>
          <w:color w:val="000000"/>
          <w:spacing w:val="-3"/>
          <w:lang w:val="en-US"/>
        </w:rPr>
        <w:t xml:space="preserve">first directions hearing </w:t>
      </w:r>
      <w:r w:rsidRPr="002D2C7F">
        <w:rPr>
          <w:color w:val="000000"/>
          <w:spacing w:val="-3"/>
          <w:lang w:val="en-US"/>
        </w:rPr>
        <w:t xml:space="preserve">means the first directions hearing after the defendant is first arraigned in the </w:t>
      </w:r>
      <w:proofErr w:type="gramStart"/>
      <w:r w:rsidRPr="002D2C7F">
        <w:rPr>
          <w:color w:val="000000"/>
          <w:spacing w:val="-3"/>
          <w:lang w:val="en-US"/>
        </w:rPr>
        <w:t>Court;</w:t>
      </w:r>
      <w:proofErr w:type="gramEnd"/>
    </w:p>
    <w:p w14:paraId="5FE5A45B" w14:textId="77777777" w:rsidR="00AE1C93" w:rsidRPr="001F3E6F" w:rsidRDefault="00AE1C93" w:rsidP="00AE1C93">
      <w:pPr>
        <w:pStyle w:val="Hangindent"/>
        <w:ind w:left="851" w:firstLine="0"/>
        <w:rPr>
          <w:i/>
          <w:color w:val="000000"/>
        </w:rPr>
      </w:pPr>
      <w:r w:rsidRPr="001F3E6F">
        <w:rPr>
          <w:b/>
          <w:i/>
          <w:color w:val="000000"/>
          <w:spacing w:val="-3"/>
          <w:lang w:val="en-US"/>
        </w:rPr>
        <w:t xml:space="preserve">lawyer </w:t>
      </w:r>
      <w:r w:rsidRPr="001F3E6F">
        <w:rPr>
          <w:color w:val="000000"/>
          <w:spacing w:val="-3"/>
          <w:lang w:val="en-US"/>
        </w:rPr>
        <w:t xml:space="preserve">means a </w:t>
      </w:r>
      <w:r w:rsidRPr="001F3E6F">
        <w:rPr>
          <w:color w:val="000000"/>
        </w:rPr>
        <w:t xml:space="preserve">legal practitioner within the meaning of the </w:t>
      </w:r>
      <w:r w:rsidRPr="001F3E6F">
        <w:rPr>
          <w:i/>
          <w:color w:val="000000"/>
        </w:rPr>
        <w:t>Legal Practitioners Act 1981;</w:t>
      </w:r>
    </w:p>
    <w:p w14:paraId="07DF21D6" w14:textId="77777777" w:rsidR="00AE1C93" w:rsidRPr="001F3E6F" w:rsidRDefault="00AE1C93" w:rsidP="00AE1C93">
      <w:pPr>
        <w:pStyle w:val="Hangindent"/>
        <w:rPr>
          <w:lang w:val="en-US"/>
        </w:rPr>
      </w:pPr>
      <w:r w:rsidRPr="001F3E6F">
        <w:rPr>
          <w:b/>
          <w:i/>
          <w:color w:val="000000"/>
          <w:spacing w:val="-3"/>
          <w:lang w:val="en-US"/>
        </w:rPr>
        <w:t>legal representative certificate</w:t>
      </w:r>
      <w:r w:rsidRPr="001F3E6F">
        <w:rPr>
          <w:b/>
          <w:color w:val="000000"/>
          <w:spacing w:val="-3"/>
          <w:lang w:val="en-US"/>
        </w:rPr>
        <w:t xml:space="preserve"> – </w:t>
      </w:r>
      <w:r w:rsidRPr="001F3E6F">
        <w:rPr>
          <w:color w:val="000000"/>
          <w:spacing w:val="-3"/>
          <w:lang w:val="en-US"/>
        </w:rPr>
        <w:t>see rule 46;</w:t>
      </w:r>
    </w:p>
    <w:p w14:paraId="1621BC00" w14:textId="77777777" w:rsidR="00AE1C93" w:rsidRPr="001F3E6F" w:rsidRDefault="00AE1C93" w:rsidP="00AE1C93">
      <w:pPr>
        <w:pStyle w:val="IndentedPara"/>
        <w:tabs>
          <w:tab w:val="left" w:pos="7248"/>
        </w:tabs>
        <w:rPr>
          <w:b/>
          <w:i/>
          <w:spacing w:val="-3"/>
        </w:rPr>
      </w:pPr>
      <w:r w:rsidRPr="001F3E6F">
        <w:rPr>
          <w:b/>
          <w:i/>
          <w:spacing w:val="-3"/>
        </w:rPr>
        <w:t xml:space="preserve">practitioner’s certificate </w:t>
      </w:r>
      <w:r w:rsidRPr="001F3E6F">
        <w:rPr>
          <w:spacing w:val="-3"/>
        </w:rPr>
        <w:t>- see rule 41;</w:t>
      </w:r>
      <w:r w:rsidRPr="001F3E6F">
        <w:rPr>
          <w:spacing w:val="-3"/>
        </w:rPr>
        <w:tab/>
      </w:r>
    </w:p>
    <w:p w14:paraId="27361AC0" w14:textId="77777777" w:rsidR="00AE1C93" w:rsidRDefault="00AE1C93" w:rsidP="00AE1C93">
      <w:pPr>
        <w:pStyle w:val="IndentedPara"/>
        <w:rPr>
          <w:spacing w:val="-3"/>
        </w:rPr>
      </w:pPr>
      <w:r w:rsidRPr="001F3E6F">
        <w:rPr>
          <w:b/>
          <w:i/>
          <w:spacing w:val="-3"/>
        </w:rPr>
        <w:t xml:space="preserve">preliminary question </w:t>
      </w:r>
      <w:r w:rsidRPr="001F3E6F">
        <w:rPr>
          <w:spacing w:val="-3"/>
        </w:rPr>
        <w:t>- see rule 49(1)(h);</w:t>
      </w:r>
    </w:p>
    <w:p w14:paraId="46FBC5DD" w14:textId="77777777" w:rsidR="005661FD" w:rsidRPr="005661FD" w:rsidRDefault="002D2C7F" w:rsidP="005661FD">
      <w:pPr>
        <w:pStyle w:val="Hangindent"/>
        <w:rPr>
          <w:lang w:val="en-US"/>
        </w:rPr>
      </w:pPr>
      <w:r w:rsidRPr="005862B4">
        <w:rPr>
          <w:b/>
          <w:i/>
          <w:szCs w:val="24"/>
          <w:lang w:val="en-GB"/>
        </w:rPr>
        <w:t>pre-trial directions hearing</w:t>
      </w:r>
      <w:r w:rsidRPr="005862B4">
        <w:rPr>
          <w:b/>
          <w:i/>
          <w:spacing w:val="-3"/>
          <w:szCs w:val="24"/>
        </w:rPr>
        <w:t xml:space="preserve"> </w:t>
      </w:r>
      <w:r w:rsidRPr="005862B4">
        <w:rPr>
          <w:spacing w:val="-3"/>
          <w:szCs w:val="24"/>
        </w:rPr>
        <w:t xml:space="preserve">- see rule </w:t>
      </w:r>
      <w:proofErr w:type="gramStart"/>
      <w:r w:rsidRPr="005862B4">
        <w:rPr>
          <w:spacing w:val="-3"/>
          <w:szCs w:val="24"/>
        </w:rPr>
        <w:t>58;</w:t>
      </w:r>
      <w:proofErr w:type="gramEnd"/>
    </w:p>
    <w:p w14:paraId="6626319D" w14:textId="77777777" w:rsidR="00AE1C93" w:rsidRDefault="00AE1C93" w:rsidP="002D2C7F">
      <w:pPr>
        <w:pStyle w:val="IndentedPara"/>
        <w:spacing w:before="0"/>
      </w:pPr>
      <w:r w:rsidRPr="001F3E6F">
        <w:rPr>
          <w:b/>
          <w:i/>
          <w:spacing w:val="-3"/>
        </w:rPr>
        <w:t xml:space="preserve">prescribed proceeding </w:t>
      </w:r>
      <w:r w:rsidR="002D2C7F">
        <w:rPr>
          <w:b/>
          <w:i/>
          <w:spacing w:val="-3"/>
        </w:rPr>
        <w:t>******************************************************</w:t>
      </w:r>
    </w:p>
    <w:p w14:paraId="538F5362" w14:textId="77777777" w:rsidR="006B400D" w:rsidRPr="006B400D" w:rsidRDefault="006B400D" w:rsidP="00FA6B43">
      <w:pPr>
        <w:pStyle w:val="IndentedPara"/>
        <w:spacing w:before="0"/>
        <w:rPr>
          <w:i/>
          <w:spacing w:val="-3"/>
        </w:rPr>
      </w:pPr>
      <w:r w:rsidRPr="006B400D">
        <w:rPr>
          <w:b/>
          <w:i/>
          <w:spacing w:val="-3"/>
        </w:rPr>
        <w:t>pre-trial special hearing order</w:t>
      </w:r>
      <w:r w:rsidRPr="006B400D">
        <w:rPr>
          <w:i/>
          <w:spacing w:val="-3"/>
        </w:rPr>
        <w:t xml:space="preserve"> means a pre-trial special hearing order under section 12AB of the Evidence Act </w:t>
      </w:r>
      <w:proofErr w:type="gramStart"/>
      <w:r w:rsidRPr="006B400D">
        <w:rPr>
          <w:i/>
          <w:spacing w:val="-3"/>
        </w:rPr>
        <w:t>1929;</w:t>
      </w:r>
      <w:proofErr w:type="gramEnd"/>
    </w:p>
    <w:p w14:paraId="1F71404C" w14:textId="77777777" w:rsidR="002D2C7F" w:rsidRPr="00FD06A0" w:rsidRDefault="002D2C7F" w:rsidP="00AC7E64">
      <w:pPr>
        <w:pStyle w:val="IndentedPara"/>
        <w:keepNext/>
        <w:keepLines/>
        <w:spacing w:before="0"/>
        <w:rPr>
          <w:b/>
          <w:spacing w:val="-3"/>
        </w:rPr>
      </w:pPr>
      <w:r w:rsidRPr="002D2C7F">
        <w:rPr>
          <w:b/>
          <w:i/>
          <w:spacing w:val="-3"/>
        </w:rPr>
        <w:lastRenderedPageBreak/>
        <w:t xml:space="preserve">priority proceeding </w:t>
      </w:r>
      <w:r w:rsidRPr="00FD06A0">
        <w:rPr>
          <w:spacing w:val="-3"/>
        </w:rPr>
        <w:t>means a proceeding in which a person—</w:t>
      </w:r>
    </w:p>
    <w:p w14:paraId="56BC701C" w14:textId="77777777" w:rsidR="002D2C7F" w:rsidRDefault="002D2C7F" w:rsidP="00AC7E64">
      <w:pPr>
        <w:pStyle w:val="Doublehangingindent"/>
        <w:keepNext/>
        <w:keepLines/>
        <w:numPr>
          <w:ilvl w:val="0"/>
          <w:numId w:val="19"/>
        </w:numPr>
        <w:tabs>
          <w:tab w:val="left" w:pos="1276"/>
        </w:tabs>
        <w:spacing w:after="160"/>
        <w:ind w:left="1843" w:hanging="567"/>
        <w:rPr>
          <w:szCs w:val="24"/>
          <w:lang w:val="en-US"/>
        </w:rPr>
      </w:pPr>
      <w:r w:rsidRPr="005862B4">
        <w:rPr>
          <w:szCs w:val="24"/>
          <w:lang w:val="en-US"/>
        </w:rPr>
        <w:t xml:space="preserve">is charged with a serious and </w:t>
      </w:r>
      <w:proofErr w:type="spellStart"/>
      <w:r w:rsidRPr="005862B4">
        <w:rPr>
          <w:szCs w:val="24"/>
          <w:lang w:val="en-US"/>
        </w:rPr>
        <w:t>org</w:t>
      </w:r>
      <w:r>
        <w:rPr>
          <w:szCs w:val="24"/>
          <w:lang w:val="en-US"/>
        </w:rPr>
        <w:t>anised</w:t>
      </w:r>
      <w:proofErr w:type="spellEnd"/>
      <w:r>
        <w:rPr>
          <w:szCs w:val="24"/>
          <w:lang w:val="en-US"/>
        </w:rPr>
        <w:t xml:space="preserve"> crime offence within the </w:t>
      </w:r>
      <w:r w:rsidRPr="00A72592">
        <w:rPr>
          <w:szCs w:val="24"/>
          <w:lang w:val="en-US"/>
        </w:rPr>
        <w:t>mea</w:t>
      </w:r>
      <w:r>
        <w:rPr>
          <w:szCs w:val="24"/>
          <w:lang w:val="en-US"/>
        </w:rPr>
        <w:t xml:space="preserve">ning of section 5(1) of the </w:t>
      </w:r>
      <w:r w:rsidR="00B846E7" w:rsidRPr="009E7E2F">
        <w:rPr>
          <w:i/>
          <w:szCs w:val="24"/>
        </w:rPr>
        <w:t>Criminal Law Consolidation Act 1935</w:t>
      </w:r>
      <w:r w:rsidR="00B846E7" w:rsidRPr="00B846E7">
        <w:rPr>
          <w:szCs w:val="24"/>
        </w:rPr>
        <w:t xml:space="preserve"> </w:t>
      </w:r>
      <w:r w:rsidR="00B846E7">
        <w:rPr>
          <w:szCs w:val="24"/>
        </w:rPr>
        <w:t>and the proceeding is a “prescribed proceeding” within the meaning of section 127(2) of the Act;</w:t>
      </w:r>
      <w:r w:rsidR="00B846E7">
        <w:rPr>
          <w:i/>
          <w:szCs w:val="24"/>
        </w:rPr>
        <w:t xml:space="preserve"> </w:t>
      </w:r>
    </w:p>
    <w:p w14:paraId="1625CD79" w14:textId="77777777" w:rsidR="002D2C7F" w:rsidRDefault="002D2C7F" w:rsidP="00FD06A0">
      <w:pPr>
        <w:pStyle w:val="Doublehangingindent"/>
        <w:numPr>
          <w:ilvl w:val="0"/>
          <w:numId w:val="19"/>
        </w:numPr>
        <w:tabs>
          <w:tab w:val="left" w:pos="1276"/>
        </w:tabs>
        <w:spacing w:after="160"/>
        <w:ind w:left="1843" w:hanging="567"/>
        <w:rPr>
          <w:szCs w:val="24"/>
          <w:lang w:val="en-US"/>
        </w:rPr>
      </w:pPr>
      <w:r w:rsidRPr="00A72592">
        <w:rPr>
          <w:szCs w:val="24"/>
          <w:lang w:val="en-US"/>
        </w:rPr>
        <w:t xml:space="preserve">is a serious and </w:t>
      </w:r>
      <w:proofErr w:type="spellStart"/>
      <w:r w:rsidRPr="00A72592">
        <w:rPr>
          <w:szCs w:val="24"/>
          <w:lang w:val="en-US"/>
        </w:rPr>
        <w:t>organised</w:t>
      </w:r>
      <w:proofErr w:type="spellEnd"/>
      <w:r w:rsidRPr="00A72592">
        <w:rPr>
          <w:szCs w:val="24"/>
          <w:lang w:val="en-US"/>
        </w:rPr>
        <w:t xml:space="preserve"> crime suspect; or</w:t>
      </w:r>
    </w:p>
    <w:p w14:paraId="434852A1" w14:textId="77777777" w:rsidR="00FD06A0" w:rsidRDefault="00FD06A0" w:rsidP="00FD06A0">
      <w:pPr>
        <w:pStyle w:val="Doublehangingindent"/>
        <w:numPr>
          <w:ilvl w:val="0"/>
          <w:numId w:val="19"/>
        </w:numPr>
        <w:tabs>
          <w:tab w:val="left" w:pos="1276"/>
        </w:tabs>
        <w:spacing w:after="160"/>
        <w:ind w:left="1843" w:hanging="567"/>
        <w:rPr>
          <w:szCs w:val="24"/>
          <w:lang w:val="en-US"/>
        </w:rPr>
      </w:pPr>
      <w:r w:rsidRPr="00A72592">
        <w:rPr>
          <w:szCs w:val="24"/>
          <w:lang w:val="en-US"/>
        </w:rPr>
        <w:t>is charged with a sexual offence within the meaning of section 50</w:t>
      </w:r>
      <w:r>
        <w:rPr>
          <w:szCs w:val="24"/>
          <w:lang w:val="en-US"/>
        </w:rPr>
        <w:t>B</w:t>
      </w:r>
      <w:r w:rsidRPr="00A72592">
        <w:rPr>
          <w:szCs w:val="24"/>
          <w:lang w:val="en-US"/>
        </w:rPr>
        <w:t xml:space="preserve">(2) of the </w:t>
      </w:r>
      <w:r w:rsidRPr="00A72592">
        <w:rPr>
          <w:i/>
          <w:szCs w:val="24"/>
          <w:lang w:val="en-US"/>
        </w:rPr>
        <w:t>District Court Act 1991</w:t>
      </w:r>
      <w:r w:rsidRPr="00A72592">
        <w:rPr>
          <w:szCs w:val="24"/>
          <w:lang w:val="en-US"/>
        </w:rPr>
        <w:t xml:space="preserve"> </w:t>
      </w:r>
      <w:r w:rsidRPr="00A72592">
        <w:rPr>
          <w:szCs w:val="24"/>
        </w:rPr>
        <w:t>where the alleged victim of the offence is a child</w:t>
      </w:r>
      <w:r>
        <w:rPr>
          <w:szCs w:val="24"/>
        </w:rPr>
        <w:t>;</w:t>
      </w:r>
    </w:p>
    <w:p w14:paraId="4896C2C1" w14:textId="77777777" w:rsidR="00AE1C93" w:rsidRPr="001F3E6F" w:rsidRDefault="00AE1C93" w:rsidP="00B846E7">
      <w:pPr>
        <w:pStyle w:val="IndentedPara"/>
        <w:keepNext/>
        <w:keepLines/>
      </w:pPr>
      <w:r w:rsidRPr="001F3E6F">
        <w:rPr>
          <w:b/>
          <w:i/>
        </w:rPr>
        <w:t>Registrar</w:t>
      </w:r>
      <w:r w:rsidRPr="001F3E6F">
        <w:rPr>
          <w:i/>
        </w:rPr>
        <w:t xml:space="preserve"> </w:t>
      </w:r>
      <w:r w:rsidRPr="001F3E6F">
        <w:t>means the Registrar and includes the Deputy Registrar (Criminal) and any other officer or employee of the Court performing functions delegated by the Registrar or under the Registrar’s supervision;</w:t>
      </w:r>
    </w:p>
    <w:p w14:paraId="5ABA3EE7" w14:textId="77777777" w:rsidR="00AE1C93" w:rsidRPr="001F3E6F" w:rsidRDefault="00AE1C93" w:rsidP="00AE1C93">
      <w:pPr>
        <w:pStyle w:val="IndentedPara"/>
      </w:pPr>
      <w:r w:rsidRPr="001F3E6F">
        <w:rPr>
          <w:b/>
          <w:i/>
        </w:rPr>
        <w:t xml:space="preserve">the Rules </w:t>
      </w:r>
      <w:r w:rsidRPr="001F3E6F">
        <w:t xml:space="preserve">means these Rules; </w:t>
      </w:r>
    </w:p>
    <w:p w14:paraId="15B6B888" w14:textId="77777777" w:rsidR="00AE1C93" w:rsidRDefault="00FD06A0" w:rsidP="00B9126A">
      <w:pPr>
        <w:pStyle w:val="IndentedPara"/>
        <w:keepNext/>
        <w:keepLines/>
        <w:spacing w:before="0"/>
      </w:pPr>
      <w:r>
        <w:rPr>
          <w:b/>
          <w:i/>
        </w:rPr>
        <w:t xml:space="preserve">the </w:t>
      </w:r>
      <w:r w:rsidR="00AE1C93" w:rsidRPr="001F3E6F">
        <w:rPr>
          <w:b/>
          <w:i/>
        </w:rPr>
        <w:t>Sentencing Act</w:t>
      </w:r>
      <w:r w:rsidR="00AE1C93" w:rsidRPr="001F3E6F">
        <w:t xml:space="preserve"> means the</w:t>
      </w:r>
      <w:r w:rsidR="00B846E7" w:rsidRPr="00B846E7">
        <w:rPr>
          <w:i/>
          <w:szCs w:val="24"/>
        </w:rPr>
        <w:t xml:space="preserve"> </w:t>
      </w:r>
      <w:r w:rsidR="00B846E7" w:rsidRPr="009E7E2F">
        <w:rPr>
          <w:i/>
          <w:szCs w:val="24"/>
        </w:rPr>
        <w:t>Sentencing Act</w:t>
      </w:r>
      <w:r w:rsidR="00B846E7" w:rsidRPr="009E7E2F">
        <w:rPr>
          <w:szCs w:val="24"/>
        </w:rPr>
        <w:t xml:space="preserve"> </w:t>
      </w:r>
      <w:proofErr w:type="gramStart"/>
      <w:r w:rsidR="00B846E7" w:rsidRPr="00B846E7">
        <w:rPr>
          <w:i/>
          <w:szCs w:val="24"/>
        </w:rPr>
        <w:t>2017</w:t>
      </w:r>
      <w:r w:rsidR="00B846E7">
        <w:rPr>
          <w:szCs w:val="24"/>
        </w:rPr>
        <w:t>;</w:t>
      </w:r>
      <w:proofErr w:type="gramEnd"/>
    </w:p>
    <w:p w14:paraId="1900B135" w14:textId="77777777" w:rsidR="00FD06A0" w:rsidRPr="00FD06A0" w:rsidRDefault="00FD06A0" w:rsidP="00FD06A0">
      <w:pPr>
        <w:pStyle w:val="IndentedPara"/>
        <w:spacing w:before="0"/>
        <w:rPr>
          <w:spacing w:val="-3"/>
        </w:rPr>
      </w:pPr>
      <w:r w:rsidRPr="00FD06A0">
        <w:rPr>
          <w:b/>
          <w:i/>
          <w:spacing w:val="-3"/>
        </w:rPr>
        <w:t xml:space="preserve">serious and </w:t>
      </w:r>
      <w:proofErr w:type="spellStart"/>
      <w:r w:rsidRPr="00FD06A0">
        <w:rPr>
          <w:b/>
          <w:i/>
          <w:spacing w:val="-3"/>
        </w:rPr>
        <w:t>organised</w:t>
      </w:r>
      <w:proofErr w:type="spellEnd"/>
      <w:r w:rsidRPr="00FD06A0">
        <w:rPr>
          <w:b/>
          <w:i/>
          <w:spacing w:val="-3"/>
        </w:rPr>
        <w:t xml:space="preserve"> crime suspect </w:t>
      </w:r>
      <w:r w:rsidRPr="00FD06A0">
        <w:rPr>
          <w:spacing w:val="-3"/>
        </w:rPr>
        <w:t xml:space="preserve">means a person who is the subject of a serious and </w:t>
      </w:r>
      <w:proofErr w:type="spellStart"/>
      <w:r w:rsidRPr="00FD06A0">
        <w:rPr>
          <w:spacing w:val="-3"/>
        </w:rPr>
        <w:t>organised</w:t>
      </w:r>
      <w:proofErr w:type="spellEnd"/>
      <w:r w:rsidRPr="00FD06A0">
        <w:rPr>
          <w:spacing w:val="-3"/>
        </w:rPr>
        <w:t xml:space="preserve"> crime suspect determination under section 3A of the </w:t>
      </w:r>
      <w:r w:rsidRPr="00FD06A0">
        <w:rPr>
          <w:i/>
          <w:spacing w:val="-3"/>
        </w:rPr>
        <w:t xml:space="preserve">Bail Act </w:t>
      </w:r>
      <w:proofErr w:type="gramStart"/>
      <w:r w:rsidRPr="00FD06A0">
        <w:rPr>
          <w:i/>
          <w:spacing w:val="-3"/>
        </w:rPr>
        <w:t>1985</w:t>
      </w:r>
      <w:r w:rsidRPr="00FD06A0">
        <w:rPr>
          <w:spacing w:val="-3"/>
        </w:rPr>
        <w:t>;</w:t>
      </w:r>
      <w:proofErr w:type="gramEnd"/>
    </w:p>
    <w:p w14:paraId="4A9B04E9" w14:textId="77777777" w:rsidR="00AE1C93" w:rsidRPr="001F3E6F" w:rsidRDefault="00AE1C93" w:rsidP="00AE1C93">
      <w:pPr>
        <w:pStyle w:val="Hangindent"/>
        <w:rPr>
          <w:lang w:val="en-US"/>
        </w:rPr>
      </w:pPr>
      <w:r w:rsidRPr="001F3E6F">
        <w:rPr>
          <w:b/>
          <w:i/>
          <w:color w:val="000000"/>
          <w:lang w:val="en-US"/>
        </w:rPr>
        <w:t xml:space="preserve">Special directions hearing </w:t>
      </w:r>
      <w:r w:rsidRPr="001F3E6F">
        <w:rPr>
          <w:b/>
          <w:color w:val="000000"/>
          <w:lang w:val="en-US"/>
        </w:rPr>
        <w:t xml:space="preserve">– </w:t>
      </w:r>
      <w:r w:rsidRPr="001F3E6F">
        <w:rPr>
          <w:color w:val="000000"/>
          <w:lang w:val="en-US"/>
        </w:rPr>
        <w:t>see rule 57;</w:t>
      </w:r>
    </w:p>
    <w:p w14:paraId="38184380" w14:textId="77777777" w:rsidR="00AE1C93" w:rsidRDefault="00AE1C93" w:rsidP="00AE1C93">
      <w:pPr>
        <w:pStyle w:val="IndentedPara"/>
        <w:rPr>
          <w:spacing w:val="-3"/>
        </w:rPr>
      </w:pPr>
      <w:r w:rsidRPr="001F3E6F">
        <w:rPr>
          <w:b/>
          <w:i/>
          <w:spacing w:val="-3"/>
        </w:rPr>
        <w:t xml:space="preserve">Supplementary Rules </w:t>
      </w:r>
      <w:r w:rsidRPr="001F3E6F">
        <w:rPr>
          <w:spacing w:val="-3"/>
        </w:rPr>
        <w:t>- see rule 15;</w:t>
      </w:r>
    </w:p>
    <w:p w14:paraId="257F402A" w14:textId="77777777" w:rsidR="00F44F29" w:rsidRPr="00F44F29" w:rsidRDefault="00F44F29" w:rsidP="00F44F29">
      <w:pPr>
        <w:pStyle w:val="Hangindent"/>
        <w:rPr>
          <w:lang w:val="en-US"/>
        </w:rPr>
      </w:pPr>
      <w:r w:rsidRPr="005862B4">
        <w:rPr>
          <w:b/>
          <w:i/>
          <w:spacing w:val="-3"/>
          <w:szCs w:val="24"/>
        </w:rPr>
        <w:t xml:space="preserve">trial Judge </w:t>
      </w:r>
      <w:r w:rsidRPr="005862B4">
        <w:rPr>
          <w:spacing w:val="-3"/>
          <w:szCs w:val="24"/>
        </w:rPr>
        <w:t xml:space="preserve">means the Judge to whom a trial has been </w:t>
      </w:r>
      <w:proofErr w:type="gramStart"/>
      <w:r w:rsidRPr="005862B4">
        <w:rPr>
          <w:spacing w:val="-3"/>
          <w:szCs w:val="24"/>
        </w:rPr>
        <w:t>assigned;</w:t>
      </w:r>
      <w:proofErr w:type="gramEnd"/>
    </w:p>
    <w:p w14:paraId="1DCD43D5" w14:textId="77777777" w:rsidR="00AE1C93" w:rsidRPr="001F3E6F" w:rsidRDefault="00AE1C93" w:rsidP="00AE1C93">
      <w:pPr>
        <w:pStyle w:val="Hangindent"/>
        <w:rPr>
          <w:lang w:val="en-US"/>
        </w:rPr>
      </w:pPr>
      <w:r w:rsidRPr="001F3E6F">
        <w:rPr>
          <w:b/>
          <w:i/>
          <w:color w:val="000000"/>
          <w:spacing w:val="-3"/>
          <w:lang w:val="en-US"/>
        </w:rPr>
        <w:t xml:space="preserve">Written assurance </w:t>
      </w:r>
      <w:r w:rsidRPr="001F3E6F">
        <w:rPr>
          <w:color w:val="000000"/>
          <w:spacing w:val="-3"/>
          <w:lang w:val="en-US"/>
        </w:rPr>
        <w:t>– see rule 46.</w:t>
      </w:r>
    </w:p>
    <w:p w14:paraId="66AFFB2C" w14:textId="77777777" w:rsidR="00AE1C93" w:rsidRPr="001F3E6F" w:rsidRDefault="00AE1C93" w:rsidP="00AE1C93">
      <w:pPr>
        <w:pStyle w:val="clausehead"/>
      </w:pPr>
      <w:bookmarkStart w:id="12" w:name="Elkera_Print_TOC22"/>
      <w:bookmarkStart w:id="13" w:name="_Toc60131540"/>
      <w:r w:rsidRPr="001F3E6F">
        <w:t>5—Calculation of periods of time</w:t>
      </w:r>
      <w:bookmarkEnd w:id="12"/>
      <w:bookmarkEnd w:id="13"/>
    </w:p>
    <w:p w14:paraId="0843BB0D" w14:textId="77777777" w:rsidR="00AE1C93" w:rsidRPr="001F3E6F" w:rsidRDefault="00AE1C93" w:rsidP="00B9126A">
      <w:pPr>
        <w:pStyle w:val="Hangindent"/>
        <w:spacing w:before="120"/>
        <w:rPr>
          <w:lang w:val="en-US"/>
        </w:rPr>
      </w:pPr>
      <w:r w:rsidRPr="001F3E6F">
        <w:rPr>
          <w:lang w:val="en-US"/>
        </w:rPr>
        <w:t>(1)</w:t>
      </w:r>
      <w:r w:rsidRPr="001F3E6F">
        <w:rPr>
          <w:lang w:val="en-US"/>
        </w:rPr>
        <w:tab/>
        <w:t>When a rule or order of the Court fixes prospectively the time within which something is required or permitted to be done, the period runs from the end of the day from which the calculation is to be made.</w:t>
      </w:r>
    </w:p>
    <w:p w14:paraId="296BA310" w14:textId="77777777" w:rsidR="00AE1C93" w:rsidRPr="001F3E6F" w:rsidRDefault="00AE1C93" w:rsidP="002A48B2">
      <w:pPr>
        <w:keepNext/>
        <w:spacing w:before="120"/>
        <w:ind w:left="1588" w:hanging="170"/>
        <w:rPr>
          <w:b/>
          <w:bCs/>
          <w:color w:val="000000"/>
          <w:sz w:val="20"/>
          <w:lang w:val="en-US"/>
        </w:rPr>
      </w:pPr>
      <w:r w:rsidRPr="001F3E6F">
        <w:rPr>
          <w:b/>
          <w:bCs/>
          <w:color w:val="000000"/>
          <w:sz w:val="20"/>
          <w:lang w:val="en-US"/>
        </w:rPr>
        <w:t>Example—</w:t>
      </w:r>
    </w:p>
    <w:p w14:paraId="215B5F47" w14:textId="77777777" w:rsidR="00AE1C93" w:rsidRPr="001F3E6F" w:rsidRDefault="00AE1C93" w:rsidP="002A48B2">
      <w:pPr>
        <w:keepNext/>
        <w:spacing w:before="120"/>
        <w:ind w:left="2160"/>
        <w:rPr>
          <w:color w:val="000000"/>
          <w:sz w:val="20"/>
          <w:lang w:val="en-US"/>
        </w:rPr>
      </w:pPr>
      <w:r w:rsidRPr="001F3E6F">
        <w:rPr>
          <w:color w:val="000000"/>
          <w:sz w:val="20"/>
          <w:lang w:val="en-US"/>
        </w:rPr>
        <w:t>On 1 March, the Court orders a party to file a document within 14 calendar days.  The party must file the document by no later than 15 March.</w:t>
      </w:r>
    </w:p>
    <w:p w14:paraId="4962DEB0" w14:textId="77777777" w:rsidR="00AE1C93" w:rsidRPr="001F3E6F" w:rsidRDefault="00AE1C93" w:rsidP="008B5404">
      <w:pPr>
        <w:pStyle w:val="Hangindent"/>
        <w:keepNext/>
        <w:keepLines/>
        <w:widowControl/>
        <w:spacing w:before="120"/>
      </w:pPr>
      <w:r w:rsidRPr="001F3E6F">
        <w:t>(2)</w:t>
      </w:r>
      <w:r w:rsidRPr="001F3E6F">
        <w:tab/>
        <w:t xml:space="preserve">When a rule or order fixes the time within which something is required or permitted to be done as being not less than a specified number of days before a day or event in the future, the calculation of the period commences on the day before the day or event in question. </w:t>
      </w:r>
    </w:p>
    <w:p w14:paraId="7105F31B" w14:textId="77777777" w:rsidR="00AE1C93" w:rsidRPr="001F3E6F" w:rsidRDefault="00AE1C93" w:rsidP="00AE1C93">
      <w:pPr>
        <w:spacing w:before="120"/>
        <w:ind w:left="1588" w:hanging="170"/>
        <w:rPr>
          <w:b/>
          <w:bCs/>
          <w:color w:val="000000"/>
          <w:sz w:val="20"/>
          <w:lang w:val="en-US"/>
        </w:rPr>
      </w:pPr>
      <w:r w:rsidRPr="001F3E6F">
        <w:rPr>
          <w:b/>
          <w:bCs/>
          <w:color w:val="000000"/>
          <w:sz w:val="20"/>
          <w:lang w:val="en-US"/>
        </w:rPr>
        <w:t>Example—</w:t>
      </w:r>
    </w:p>
    <w:p w14:paraId="0C4C459A" w14:textId="77777777" w:rsidR="00AE1C93" w:rsidRPr="001F3E6F" w:rsidRDefault="00AE1C93" w:rsidP="00AE1C93">
      <w:pPr>
        <w:spacing w:before="120" w:after="120"/>
        <w:ind w:left="2160"/>
        <w:rPr>
          <w:color w:val="000000"/>
          <w:sz w:val="20"/>
          <w:lang w:val="en-US"/>
        </w:rPr>
      </w:pPr>
      <w:r w:rsidRPr="001F3E6F">
        <w:rPr>
          <w:color w:val="000000"/>
          <w:sz w:val="20"/>
          <w:lang w:val="en-US"/>
        </w:rPr>
        <w:t>The Court orders a party to file a document at least 14 days or 14 clear days before a hearing scheduled on 31 March.  The party must file the document by no later than 16 March.</w:t>
      </w:r>
    </w:p>
    <w:p w14:paraId="6516E2E9" w14:textId="77777777" w:rsidR="00AE1C93" w:rsidRPr="001F3E6F" w:rsidRDefault="00AE1C93" w:rsidP="00AE1C93">
      <w:pPr>
        <w:pStyle w:val="Hangindent"/>
        <w:rPr>
          <w:lang w:val="en-US"/>
        </w:rPr>
      </w:pPr>
      <w:r w:rsidRPr="001F3E6F">
        <w:rPr>
          <w:lang w:val="en-US"/>
        </w:rPr>
        <w:t>(3)</w:t>
      </w:r>
      <w:r w:rsidRPr="001F3E6F">
        <w:rPr>
          <w:lang w:val="en-US"/>
        </w:rPr>
        <w:tab/>
        <w:t>If the time within which something is required or permitted to be done under these Rules or an order is fixed at 7 days or less, the period is to be understood as a reference to business days only.</w:t>
      </w:r>
    </w:p>
    <w:p w14:paraId="3A0BE6CD" w14:textId="77777777" w:rsidR="00AE1C93" w:rsidRPr="001F3E6F" w:rsidRDefault="00AE1C93" w:rsidP="00AE1C93">
      <w:pPr>
        <w:spacing w:before="120"/>
        <w:ind w:left="1588" w:hanging="170"/>
        <w:rPr>
          <w:b/>
          <w:bCs/>
          <w:color w:val="000000"/>
          <w:sz w:val="20"/>
          <w:lang w:val="en-US"/>
        </w:rPr>
      </w:pPr>
      <w:r w:rsidRPr="001F3E6F">
        <w:rPr>
          <w:b/>
          <w:bCs/>
          <w:color w:val="000000"/>
          <w:sz w:val="20"/>
          <w:lang w:val="en-US"/>
        </w:rPr>
        <w:t>Example 1—</w:t>
      </w:r>
    </w:p>
    <w:p w14:paraId="75A21E5C" w14:textId="77777777" w:rsidR="00AE1C93" w:rsidRPr="001F3E6F" w:rsidRDefault="00AE1C93" w:rsidP="00AE1C93">
      <w:pPr>
        <w:spacing w:before="120"/>
        <w:ind w:left="2160"/>
        <w:rPr>
          <w:color w:val="000000"/>
          <w:sz w:val="20"/>
          <w:lang w:val="en-US"/>
        </w:rPr>
      </w:pPr>
      <w:r w:rsidRPr="001F3E6F">
        <w:rPr>
          <w:color w:val="000000"/>
          <w:sz w:val="20"/>
          <w:lang w:val="en-US"/>
        </w:rPr>
        <w:t>On Thursday, 1 March, the Court orders a party to file a document within 4 days.  The party must file the document by no later than Wednesday, 7 March.</w:t>
      </w:r>
    </w:p>
    <w:p w14:paraId="6773B218" w14:textId="77777777" w:rsidR="00AE1C93" w:rsidRPr="001F3E6F" w:rsidRDefault="00AE1C93" w:rsidP="00AE1C93">
      <w:pPr>
        <w:spacing w:before="120"/>
        <w:ind w:left="1588" w:hanging="148"/>
        <w:rPr>
          <w:b/>
          <w:bCs/>
          <w:color w:val="000000"/>
          <w:sz w:val="20"/>
          <w:lang w:val="en-US"/>
        </w:rPr>
      </w:pPr>
      <w:r w:rsidRPr="001F3E6F">
        <w:rPr>
          <w:b/>
          <w:bCs/>
          <w:color w:val="000000"/>
          <w:sz w:val="20"/>
          <w:lang w:val="en-US"/>
        </w:rPr>
        <w:lastRenderedPageBreak/>
        <w:t>Example 2—</w:t>
      </w:r>
    </w:p>
    <w:p w14:paraId="5C843A87" w14:textId="77777777" w:rsidR="00AE1C93" w:rsidRPr="001F3E6F" w:rsidRDefault="00AE1C93" w:rsidP="00AE1C93">
      <w:pPr>
        <w:spacing w:before="120" w:after="120"/>
        <w:ind w:left="2160"/>
        <w:rPr>
          <w:color w:val="000000"/>
          <w:sz w:val="20"/>
          <w:lang w:val="en-US"/>
        </w:rPr>
      </w:pPr>
      <w:r w:rsidRPr="001F3E6F">
        <w:rPr>
          <w:color w:val="000000"/>
          <w:sz w:val="20"/>
          <w:lang w:val="en-US"/>
        </w:rPr>
        <w:t>The Court orders a party to file a document at least 4 days or 4 clear days before a hearing scheduled on Monday, 31 March.  The party must file the document by no later than Monday, 24 March.</w:t>
      </w:r>
    </w:p>
    <w:p w14:paraId="57C637E4" w14:textId="77777777" w:rsidR="00AE1C93" w:rsidRPr="001F3E6F" w:rsidRDefault="00AE1C93" w:rsidP="00AE1C93">
      <w:pPr>
        <w:pStyle w:val="Hangindent"/>
        <w:rPr>
          <w:lang w:val="en-US"/>
        </w:rPr>
      </w:pPr>
      <w:r w:rsidRPr="001F3E6F">
        <w:rPr>
          <w:lang w:val="en-US"/>
        </w:rPr>
        <w:t>(4)</w:t>
      </w:r>
      <w:r w:rsidRPr="001F3E6F">
        <w:rPr>
          <w:lang w:val="en-US"/>
        </w:rPr>
        <w:tab/>
        <w:t>When the time within which something is required or permitted to be done under these Rules or an order ends on a day on which the Registry is closed, the period is extended so that it ends on the next day on which the Registry is open for business.</w:t>
      </w:r>
    </w:p>
    <w:p w14:paraId="6A5B006A" w14:textId="77777777" w:rsidR="00AE1C93" w:rsidRPr="001F3E6F" w:rsidRDefault="00AE1C93" w:rsidP="00AE1C93">
      <w:pPr>
        <w:pStyle w:val="Hangindent"/>
        <w:rPr>
          <w:lang w:val="en-US"/>
        </w:rPr>
      </w:pPr>
      <w:r w:rsidRPr="001F3E6F">
        <w:rPr>
          <w:lang w:val="en-US"/>
        </w:rPr>
        <w:t>(5)</w:t>
      </w:r>
      <w:r w:rsidRPr="001F3E6F">
        <w:rPr>
          <w:lang w:val="en-US"/>
        </w:rPr>
        <w:tab/>
        <w:t>During the period fixed by the Supplementary Rules as the Christmas vacation—</w:t>
      </w:r>
    </w:p>
    <w:p w14:paraId="402BD380" w14:textId="77777777" w:rsidR="00AE1C93" w:rsidRPr="001F3E6F" w:rsidRDefault="00AE1C93" w:rsidP="00F1587D">
      <w:pPr>
        <w:pStyle w:val="Doublehangingindent"/>
        <w:rPr>
          <w:lang w:val="en-US"/>
        </w:rPr>
      </w:pPr>
      <w:r w:rsidRPr="001F3E6F">
        <w:rPr>
          <w:lang w:val="en-US"/>
        </w:rPr>
        <w:t>(a)</w:t>
      </w:r>
      <w:r w:rsidRPr="001F3E6F">
        <w:rPr>
          <w:lang w:val="en-US"/>
        </w:rPr>
        <w:tab/>
        <w:t>documents may be filed on any day on which the Registry is open for business; but</w:t>
      </w:r>
    </w:p>
    <w:p w14:paraId="6C5DAC0A" w14:textId="77777777" w:rsidR="00AE1C93" w:rsidRDefault="00AE1C93" w:rsidP="00F1587D">
      <w:pPr>
        <w:pStyle w:val="Doublehangingindent"/>
        <w:rPr>
          <w:lang w:val="en-US"/>
        </w:rPr>
      </w:pPr>
      <w:r w:rsidRPr="001F3E6F">
        <w:rPr>
          <w:lang w:val="en-US"/>
        </w:rPr>
        <w:t>(b)</w:t>
      </w:r>
      <w:r w:rsidRPr="001F3E6F">
        <w:rPr>
          <w:lang w:val="en-US"/>
        </w:rPr>
        <w:tab/>
        <w:t xml:space="preserve">subject to any contrary direction by the Court, the time for filing a document or taking any other step in a proceeding does not run during the Christmas vacation. </w:t>
      </w:r>
    </w:p>
    <w:p w14:paraId="609DF3F7" w14:textId="77777777" w:rsidR="00FE0995" w:rsidRDefault="00FE0995" w:rsidP="00FE0995">
      <w:pPr>
        <w:pStyle w:val="clausehead"/>
      </w:pPr>
      <w:bookmarkStart w:id="14" w:name="_Toc60131541"/>
      <w:r>
        <w:t>5A</w:t>
      </w:r>
      <w:r w:rsidRPr="001F3E6F">
        <w:t>—</w:t>
      </w:r>
      <w:r>
        <w:t xml:space="preserve">Numbering </w:t>
      </w:r>
      <w:r w:rsidRPr="001F3E6F">
        <w:t>of Rules</w:t>
      </w:r>
      <w:bookmarkEnd w:id="14"/>
    </w:p>
    <w:p w14:paraId="2C9A971F" w14:textId="77777777" w:rsidR="003016B2" w:rsidRDefault="0081448E" w:rsidP="00F44F29">
      <w:pPr>
        <w:spacing w:before="120"/>
        <w:ind w:left="851"/>
      </w:pPr>
      <w:r>
        <w:rPr>
          <w:lang w:val="en-AU"/>
        </w:rPr>
        <w:t>It is intend</w:t>
      </w:r>
      <w:r w:rsidR="00F44F29">
        <w:rPr>
          <w:lang w:val="en-AU"/>
        </w:rPr>
        <w:t>ed that the numbering of these R</w:t>
      </w:r>
      <w:r>
        <w:rPr>
          <w:lang w:val="en-AU"/>
        </w:rPr>
        <w:t>ules</w:t>
      </w:r>
      <w:r w:rsidR="008D5FB5">
        <w:rPr>
          <w:lang w:val="en-AU"/>
        </w:rPr>
        <w:t xml:space="preserve"> is to match </w:t>
      </w:r>
      <w:r w:rsidR="003016B2">
        <w:rPr>
          <w:lang w:val="en-AU"/>
        </w:rPr>
        <w:t>(</w:t>
      </w:r>
      <w:r w:rsidR="008D5FB5">
        <w:rPr>
          <w:lang w:val="en-AU"/>
        </w:rPr>
        <w:t>so far as possibl</w:t>
      </w:r>
      <w:r>
        <w:rPr>
          <w:lang w:val="en-AU"/>
        </w:rPr>
        <w:t xml:space="preserve">e) the numbering of the </w:t>
      </w:r>
      <w:r w:rsidR="00FC0388" w:rsidRPr="00FC0388">
        <w:rPr>
          <w:i/>
          <w:lang w:val="en-AU"/>
        </w:rPr>
        <w:t>Supreme Court Criminal Rules 2014</w:t>
      </w:r>
      <w:r>
        <w:rPr>
          <w:lang w:val="en-AU"/>
        </w:rPr>
        <w:t xml:space="preserve"> (and thus, if any of the </w:t>
      </w:r>
      <w:r w:rsidR="00FC0388" w:rsidRPr="00FC0388">
        <w:rPr>
          <w:i/>
          <w:lang w:val="en-AU"/>
        </w:rPr>
        <w:t>Supreme Court Criminal Rules 2014</w:t>
      </w:r>
      <w:r>
        <w:rPr>
          <w:lang w:val="en-AU"/>
        </w:rPr>
        <w:t xml:space="preserve"> </w:t>
      </w:r>
      <w:r w:rsidR="003016B2">
        <w:rPr>
          <w:lang w:val="en-AU"/>
        </w:rPr>
        <w:t>are</w:t>
      </w:r>
      <w:r>
        <w:rPr>
          <w:lang w:val="en-AU"/>
        </w:rPr>
        <w:t xml:space="preserve"> inapplicable in the District Court, there will be a gap in the</w:t>
      </w:r>
      <w:r w:rsidR="00F44F29">
        <w:rPr>
          <w:lang w:val="en-AU"/>
        </w:rPr>
        <w:t xml:space="preserve"> sequential numbering of these R</w:t>
      </w:r>
      <w:r>
        <w:rPr>
          <w:lang w:val="en-AU"/>
        </w:rPr>
        <w:t>ules)</w:t>
      </w:r>
    </w:p>
    <w:p w14:paraId="41A44545" w14:textId="77777777" w:rsidR="003016B2" w:rsidRDefault="00FC0388" w:rsidP="008B5404">
      <w:pPr>
        <w:spacing w:before="120" w:after="120"/>
        <w:ind w:left="851"/>
      </w:pPr>
      <w:r w:rsidRPr="00FC0388">
        <w:rPr>
          <w:b/>
          <w:lang w:val="en-AU"/>
        </w:rPr>
        <w:t>Note-</w:t>
      </w:r>
    </w:p>
    <w:p w14:paraId="56024D12" w14:textId="77777777" w:rsidR="003016B2" w:rsidRDefault="00FC0388" w:rsidP="000C2542">
      <w:pPr>
        <w:ind w:left="851" w:firstLine="567"/>
        <w:rPr>
          <w:lang w:val="en-US"/>
        </w:rPr>
      </w:pPr>
      <w:r w:rsidRPr="000C2542">
        <w:rPr>
          <w:sz w:val="20"/>
          <w:szCs w:val="20"/>
          <w:lang w:val="en-AU"/>
        </w:rPr>
        <w:t xml:space="preserve">There is no equivalent to this rule in the </w:t>
      </w:r>
      <w:r w:rsidRPr="000C2542">
        <w:rPr>
          <w:i/>
          <w:sz w:val="20"/>
          <w:szCs w:val="20"/>
          <w:lang w:val="en-AU"/>
        </w:rPr>
        <w:t>Supreme Court Criminal Rules 2014</w:t>
      </w:r>
      <w:r w:rsidRPr="000C2542">
        <w:rPr>
          <w:sz w:val="20"/>
          <w:szCs w:val="20"/>
          <w:lang w:val="en-AU"/>
        </w:rPr>
        <w:t xml:space="preserve"> </w:t>
      </w:r>
    </w:p>
    <w:p w14:paraId="31537FAF" w14:textId="77777777" w:rsidR="00AE1C93" w:rsidRPr="001F3E6F" w:rsidRDefault="00AE1C93" w:rsidP="00AE1C93">
      <w:pPr>
        <w:pStyle w:val="Part"/>
      </w:pPr>
      <w:bookmarkStart w:id="15" w:name="Elkera_Print_TOC24"/>
      <w:bookmarkStart w:id="16" w:name="_Toc60131542"/>
      <w:r w:rsidRPr="001F3E6F">
        <w:t>Part 4—Application of Rules</w:t>
      </w:r>
      <w:bookmarkEnd w:id="16"/>
    </w:p>
    <w:p w14:paraId="6B5635BD" w14:textId="77777777" w:rsidR="00AE1C93" w:rsidRPr="001F3E6F" w:rsidRDefault="00AE1C93" w:rsidP="00AE1C93">
      <w:pPr>
        <w:pStyle w:val="clausehead"/>
      </w:pPr>
      <w:bookmarkStart w:id="17" w:name="_Toc60131543"/>
      <w:r w:rsidRPr="001F3E6F">
        <w:t>6—Application of Rules</w:t>
      </w:r>
      <w:bookmarkEnd w:id="15"/>
      <w:bookmarkEnd w:id="17"/>
    </w:p>
    <w:p w14:paraId="65587357" w14:textId="77777777" w:rsidR="000C2542" w:rsidRDefault="00AE1C93" w:rsidP="00B9126A">
      <w:pPr>
        <w:pStyle w:val="Hangindent"/>
        <w:spacing w:before="120"/>
        <w:rPr>
          <w:lang w:val="en-US"/>
        </w:rPr>
      </w:pPr>
      <w:r w:rsidRPr="001F3E6F">
        <w:rPr>
          <w:lang w:val="en-US"/>
        </w:rPr>
        <w:t>(1)</w:t>
      </w:r>
      <w:r w:rsidRPr="001F3E6F">
        <w:rPr>
          <w:lang w:val="en-US"/>
        </w:rPr>
        <w:tab/>
      </w:r>
      <w:r w:rsidR="00562C1D">
        <w:rPr>
          <w:lang w:val="en-US"/>
        </w:rPr>
        <w:t>There is no subrule (1)- see rule 5A</w:t>
      </w:r>
    </w:p>
    <w:p w14:paraId="0D4DCF2A" w14:textId="77777777" w:rsidR="00AE1C93" w:rsidRPr="001F3E6F" w:rsidRDefault="00AE1C93" w:rsidP="00AE1C93">
      <w:pPr>
        <w:pStyle w:val="Hangindent"/>
        <w:rPr>
          <w:lang w:val="en-US"/>
        </w:rPr>
      </w:pPr>
      <w:r w:rsidRPr="001F3E6F">
        <w:rPr>
          <w:lang w:val="en-US"/>
        </w:rPr>
        <w:t>(2)</w:t>
      </w:r>
      <w:r w:rsidRPr="001F3E6F">
        <w:rPr>
          <w:lang w:val="en-US"/>
        </w:rPr>
        <w:tab/>
        <w:t>These Rules do not derogate from the Court's inherent jurisdiction.</w:t>
      </w:r>
    </w:p>
    <w:p w14:paraId="7D1129B6" w14:textId="77777777" w:rsidR="00AE1C93" w:rsidRPr="001F3E6F" w:rsidRDefault="00AE1C93" w:rsidP="00AE1C93">
      <w:pPr>
        <w:pStyle w:val="Part"/>
      </w:pPr>
      <w:bookmarkStart w:id="18" w:name="Elkera_Print_TOC26"/>
      <w:bookmarkStart w:id="19" w:name="_Toc60131544"/>
      <w:r w:rsidRPr="001F3E6F">
        <w:t>Part 5—Repeal and transitional provisions</w:t>
      </w:r>
      <w:bookmarkEnd w:id="19"/>
    </w:p>
    <w:p w14:paraId="167A38CF" w14:textId="77777777" w:rsidR="00AE1C93" w:rsidRPr="001F3E6F" w:rsidRDefault="00AE1C93" w:rsidP="00AE1C93">
      <w:pPr>
        <w:pStyle w:val="clausehead"/>
      </w:pPr>
      <w:bookmarkStart w:id="20" w:name="_Toc60131545"/>
      <w:r w:rsidRPr="001F3E6F">
        <w:t>7—Repeal</w:t>
      </w:r>
      <w:bookmarkEnd w:id="18"/>
      <w:bookmarkEnd w:id="20"/>
    </w:p>
    <w:p w14:paraId="69E22341" w14:textId="77777777" w:rsidR="00AE1C93" w:rsidRPr="001F3E6F" w:rsidRDefault="00AE1C93" w:rsidP="00AE1C93">
      <w:pPr>
        <w:pStyle w:val="IndentedPara"/>
        <w:jc w:val="both"/>
      </w:pPr>
      <w:r w:rsidRPr="001F3E6F">
        <w:t xml:space="preserve">The </w:t>
      </w:r>
      <w:r w:rsidR="00FE0995">
        <w:rPr>
          <w:i/>
        </w:rPr>
        <w:t xml:space="preserve">District </w:t>
      </w:r>
      <w:r w:rsidRPr="001F3E6F">
        <w:rPr>
          <w:i/>
        </w:rPr>
        <w:t>Court Criminal Rules 2013</w:t>
      </w:r>
      <w:r w:rsidRPr="001F3E6F">
        <w:t xml:space="preserve"> are repealed.</w:t>
      </w:r>
    </w:p>
    <w:p w14:paraId="236F6E73" w14:textId="77777777" w:rsidR="00AE1C93" w:rsidRPr="001F3E6F" w:rsidRDefault="00AE1C93" w:rsidP="00AE1C93">
      <w:pPr>
        <w:pStyle w:val="clausehead"/>
      </w:pPr>
      <w:bookmarkStart w:id="21" w:name="Elkera_Print_TOC27"/>
      <w:bookmarkStart w:id="22" w:name="_Toc60131546"/>
      <w:r w:rsidRPr="001F3E6F">
        <w:t>8—Transitional provision</w:t>
      </w:r>
      <w:bookmarkEnd w:id="21"/>
      <w:bookmarkEnd w:id="22"/>
    </w:p>
    <w:p w14:paraId="04ECF298" w14:textId="77777777" w:rsidR="00AE1C93" w:rsidRPr="001F3E6F" w:rsidRDefault="00AE1C93" w:rsidP="00B9126A">
      <w:pPr>
        <w:pStyle w:val="Hangindent"/>
        <w:spacing w:before="120"/>
        <w:rPr>
          <w:lang w:val="en-US"/>
        </w:rPr>
      </w:pPr>
      <w:r w:rsidRPr="001F3E6F">
        <w:rPr>
          <w:lang w:val="en-US"/>
        </w:rPr>
        <w:t>(1)</w:t>
      </w:r>
      <w:r w:rsidRPr="001F3E6F">
        <w:rPr>
          <w:lang w:val="en-US"/>
        </w:rPr>
        <w:tab/>
        <w:t>Unless the Court otherwise directs, these Rules apply to—</w:t>
      </w:r>
    </w:p>
    <w:p w14:paraId="11236945" w14:textId="77777777" w:rsidR="00AE1C93" w:rsidRPr="001F3E6F" w:rsidRDefault="00AE1C93" w:rsidP="00AE1C93">
      <w:pPr>
        <w:pStyle w:val="Doublehangingindent"/>
        <w:rPr>
          <w:lang w:val="en-US"/>
        </w:rPr>
      </w:pPr>
      <w:r w:rsidRPr="001F3E6F">
        <w:rPr>
          <w:lang w:val="en-US"/>
        </w:rPr>
        <w:t>(a)</w:t>
      </w:r>
      <w:r w:rsidRPr="001F3E6F">
        <w:rPr>
          <w:lang w:val="en-US"/>
        </w:rPr>
        <w:tab/>
        <w:t>proceedings commenced on or after the commencement date; and</w:t>
      </w:r>
    </w:p>
    <w:p w14:paraId="168A2A73" w14:textId="77777777" w:rsidR="00AE1C93" w:rsidRPr="001F3E6F" w:rsidRDefault="00AE1C93" w:rsidP="00AE1C93">
      <w:pPr>
        <w:pStyle w:val="Doublehangingindent"/>
        <w:rPr>
          <w:lang w:val="en-US"/>
        </w:rPr>
      </w:pPr>
      <w:r w:rsidRPr="001F3E6F">
        <w:rPr>
          <w:lang w:val="en-US"/>
        </w:rPr>
        <w:t>(b)</w:t>
      </w:r>
      <w:r w:rsidRPr="001F3E6F">
        <w:rPr>
          <w:lang w:val="en-US"/>
        </w:rPr>
        <w:tab/>
        <w:t>steps taken or required to be taken or matters occurring on or after the commencement date in proceedings commenced before the commencement date.</w:t>
      </w:r>
    </w:p>
    <w:p w14:paraId="4D8B41F6" w14:textId="77777777" w:rsidR="00AE1C93" w:rsidRPr="001F3E6F" w:rsidRDefault="00AE1C93" w:rsidP="00AC7E64">
      <w:pPr>
        <w:pStyle w:val="Hangindent"/>
        <w:keepNext/>
        <w:keepLines/>
        <w:rPr>
          <w:szCs w:val="24"/>
        </w:rPr>
      </w:pPr>
      <w:r w:rsidRPr="001F3E6F">
        <w:rPr>
          <w:szCs w:val="24"/>
        </w:rPr>
        <w:lastRenderedPageBreak/>
        <w:t>(2)</w:t>
      </w:r>
      <w:r w:rsidRPr="001F3E6F">
        <w:rPr>
          <w:szCs w:val="24"/>
        </w:rPr>
        <w:tab/>
        <w:t>T</w:t>
      </w:r>
      <w:r w:rsidRPr="001F3E6F">
        <w:t xml:space="preserve">he Court may direct that these Rules, or the Rules in force before these Rules were made, apply to </w:t>
      </w:r>
      <w:r w:rsidRPr="001F3E6F">
        <w:rPr>
          <w:szCs w:val="24"/>
        </w:rPr>
        <w:t xml:space="preserve">a transitional proceeding or a particular step </w:t>
      </w:r>
      <w:r w:rsidRPr="001F3E6F">
        <w:t xml:space="preserve">or matter </w:t>
      </w:r>
      <w:r w:rsidRPr="001F3E6F">
        <w:rPr>
          <w:szCs w:val="24"/>
        </w:rPr>
        <w:t>in a transitional proceeding</w:t>
      </w:r>
      <w:r w:rsidRPr="001F3E6F">
        <w:t>.</w:t>
      </w:r>
      <w:r w:rsidRPr="001F3E6F">
        <w:rPr>
          <w:szCs w:val="24"/>
        </w:rPr>
        <w:t xml:space="preserve"> </w:t>
      </w:r>
    </w:p>
    <w:p w14:paraId="0F507388" w14:textId="77777777" w:rsidR="00AE1C93" w:rsidRPr="001F3E6F" w:rsidRDefault="00AE1C93" w:rsidP="00AE1C93">
      <w:pPr>
        <w:pStyle w:val="Chapter"/>
        <w:ind w:left="0" w:firstLine="0"/>
      </w:pPr>
      <w:bookmarkStart w:id="23" w:name="_Toc60131547"/>
      <w:r w:rsidRPr="001F3E6F">
        <w:t>Chapter 2—General procedural rules and allocation of Court business</w:t>
      </w:r>
      <w:bookmarkEnd w:id="23"/>
    </w:p>
    <w:p w14:paraId="1C6CD717" w14:textId="77777777" w:rsidR="00AE1C93" w:rsidRPr="001F3E6F" w:rsidRDefault="00AE1C93" w:rsidP="00AE1C93">
      <w:pPr>
        <w:pStyle w:val="Part"/>
      </w:pPr>
      <w:bookmarkStart w:id="24" w:name="Elkera_Print_TOC29"/>
      <w:bookmarkStart w:id="25" w:name="_Toc60131548"/>
      <w:r w:rsidRPr="001F3E6F">
        <w:t>Part 1—Sittings</w:t>
      </w:r>
      <w:bookmarkEnd w:id="25"/>
    </w:p>
    <w:p w14:paraId="1684470E" w14:textId="77777777" w:rsidR="00AE1C93" w:rsidRPr="001F3E6F" w:rsidRDefault="00AE1C93" w:rsidP="00AE1C93">
      <w:pPr>
        <w:pStyle w:val="clausehead"/>
      </w:pPr>
      <w:bookmarkStart w:id="26" w:name="_Toc60131549"/>
      <w:r w:rsidRPr="001F3E6F">
        <w:t>9—Sittings</w:t>
      </w:r>
      <w:bookmarkEnd w:id="26"/>
    </w:p>
    <w:p w14:paraId="6BA69250" w14:textId="77777777" w:rsidR="00AE1C93" w:rsidRPr="001F3E6F" w:rsidRDefault="00AE1C93" w:rsidP="00AE1C93">
      <w:pPr>
        <w:pStyle w:val="IndentedPara"/>
      </w:pPr>
      <w:r w:rsidRPr="001F3E6F">
        <w:t xml:space="preserve">The sittings of the Court in its criminal jurisdiction will be at such times and places as the Chief </w:t>
      </w:r>
      <w:r w:rsidR="00FE0995">
        <w:t xml:space="preserve">Judge </w:t>
      </w:r>
      <w:r w:rsidRPr="001F3E6F">
        <w:t>from time to time directs.</w:t>
      </w:r>
    </w:p>
    <w:p w14:paraId="70480A09" w14:textId="77777777" w:rsidR="00AE1C93" w:rsidRPr="001F3E6F" w:rsidRDefault="00AE1C93" w:rsidP="00AE1C93">
      <w:pPr>
        <w:pStyle w:val="Part"/>
      </w:pPr>
      <w:bookmarkStart w:id="27" w:name="_Toc60131550"/>
      <w:r w:rsidRPr="001F3E6F">
        <w:t>Part 2—Public access to hearings</w:t>
      </w:r>
      <w:bookmarkEnd w:id="24"/>
      <w:bookmarkEnd w:id="27"/>
    </w:p>
    <w:p w14:paraId="16B5E898" w14:textId="77777777" w:rsidR="00AE1C93" w:rsidRPr="001F3E6F" w:rsidRDefault="00AE1C93" w:rsidP="00AE1C93">
      <w:pPr>
        <w:pStyle w:val="clausehead"/>
      </w:pPr>
      <w:bookmarkStart w:id="28" w:name="Elkera_Print_TOC30"/>
      <w:bookmarkStart w:id="29" w:name="_Toc60131551"/>
      <w:r w:rsidRPr="001F3E6F">
        <w:t>10—Public access to hearings</w:t>
      </w:r>
      <w:bookmarkEnd w:id="28"/>
      <w:bookmarkEnd w:id="29"/>
    </w:p>
    <w:p w14:paraId="5BA8C34B" w14:textId="77777777" w:rsidR="00AE1C93" w:rsidRPr="001F3E6F" w:rsidRDefault="00AE1C93" w:rsidP="00B9126A">
      <w:pPr>
        <w:pStyle w:val="Hangindent"/>
        <w:spacing w:before="120"/>
        <w:rPr>
          <w:lang w:val="en-US"/>
        </w:rPr>
      </w:pPr>
      <w:r w:rsidRPr="001F3E6F">
        <w:rPr>
          <w:lang w:val="en-US"/>
        </w:rPr>
        <w:t>(1)</w:t>
      </w:r>
      <w:r w:rsidRPr="001F3E6F">
        <w:rPr>
          <w:lang w:val="en-US"/>
        </w:rPr>
        <w:tab/>
        <w:t>All proceedings before the Court are, as a general rule, to be held in a place open to the public.</w:t>
      </w:r>
    </w:p>
    <w:p w14:paraId="7458F74C" w14:textId="77777777" w:rsidR="00AE1C93" w:rsidRPr="001F3E6F" w:rsidRDefault="00AE1C93" w:rsidP="00AE1C93">
      <w:pPr>
        <w:pStyle w:val="Hangindent"/>
        <w:rPr>
          <w:lang w:val="en-US"/>
        </w:rPr>
      </w:pPr>
      <w:r w:rsidRPr="001F3E6F">
        <w:rPr>
          <w:lang w:val="en-US"/>
        </w:rPr>
        <w:t>(2)</w:t>
      </w:r>
      <w:r w:rsidRPr="001F3E6F">
        <w:rPr>
          <w:lang w:val="en-US"/>
        </w:rPr>
        <w:tab/>
        <w:t>This general rule is, however, subject to the following exceptions—</w:t>
      </w:r>
    </w:p>
    <w:p w14:paraId="141423C3" w14:textId="77777777" w:rsidR="00AE1C93" w:rsidRPr="001F3E6F" w:rsidRDefault="00AE1C93" w:rsidP="00AE1C93">
      <w:pPr>
        <w:pStyle w:val="Doublehangingindent"/>
        <w:rPr>
          <w:lang w:val="en-US"/>
        </w:rPr>
      </w:pPr>
      <w:r w:rsidRPr="001F3E6F">
        <w:rPr>
          <w:lang w:val="en-US"/>
        </w:rPr>
        <w:t>(a)</w:t>
      </w:r>
      <w:r w:rsidRPr="001F3E6F">
        <w:rPr>
          <w:lang w:val="en-US"/>
        </w:rPr>
        <w:tab/>
        <w:t>directions hearings and pre-trial conferences are usually heard in private;</w:t>
      </w:r>
    </w:p>
    <w:p w14:paraId="63AC9AC6" w14:textId="77777777" w:rsidR="00AE1C93" w:rsidRPr="001F3E6F" w:rsidRDefault="00AE1C93" w:rsidP="00AE1C93">
      <w:pPr>
        <w:pStyle w:val="Doublehangingindent"/>
        <w:rPr>
          <w:lang w:val="en-US"/>
        </w:rPr>
      </w:pPr>
      <w:r w:rsidRPr="001F3E6F">
        <w:rPr>
          <w:lang w:val="en-US"/>
        </w:rPr>
        <w:t>(b)</w:t>
      </w:r>
      <w:r w:rsidRPr="001F3E6F">
        <w:rPr>
          <w:lang w:val="en-US"/>
        </w:rPr>
        <w:tab/>
        <w:t xml:space="preserve">the Court has a general discretion to direct, if there is good reason to do so, that a proceeding be heard wholly or partly in private or that the public be excluded from the whole or a particular part of a hearing. </w:t>
      </w:r>
    </w:p>
    <w:p w14:paraId="6FBA7AD7" w14:textId="77777777" w:rsidR="00AE1C93" w:rsidRPr="001F3E6F" w:rsidRDefault="00AE1C93" w:rsidP="00AE1C93">
      <w:pPr>
        <w:pStyle w:val="clausehead"/>
      </w:pPr>
      <w:bookmarkStart w:id="30" w:name="_Toc60131552"/>
      <w:r w:rsidRPr="001F3E6F">
        <w:t>11—Recording events in court</w:t>
      </w:r>
      <w:bookmarkEnd w:id="30"/>
    </w:p>
    <w:p w14:paraId="60076CEF" w14:textId="77777777" w:rsidR="00AE1C93" w:rsidRPr="001F3E6F" w:rsidRDefault="00AE1C93" w:rsidP="00B9126A">
      <w:pPr>
        <w:pStyle w:val="Hangindent"/>
        <w:spacing w:before="120"/>
        <w:rPr>
          <w:lang w:val="en-US"/>
        </w:rPr>
      </w:pPr>
      <w:r w:rsidRPr="001F3E6F">
        <w:rPr>
          <w:lang w:val="en-US"/>
        </w:rPr>
        <w:t>(1)</w:t>
      </w:r>
      <w:r w:rsidRPr="001F3E6F">
        <w:rPr>
          <w:lang w:val="en-US"/>
        </w:rPr>
        <w:tab/>
        <w:t>Subject to this rule and to any contrary direction of the Court, the making of a record of persons, things, or events in court is not permitted.</w:t>
      </w:r>
    </w:p>
    <w:p w14:paraId="17EAFD25" w14:textId="77777777" w:rsidR="00AE1C93" w:rsidRPr="001F3E6F" w:rsidRDefault="00AE1C93" w:rsidP="00AE1C93">
      <w:pPr>
        <w:pStyle w:val="Hangindent"/>
        <w:rPr>
          <w:lang w:val="en-US"/>
        </w:rPr>
      </w:pPr>
      <w:r w:rsidRPr="001F3E6F">
        <w:rPr>
          <w:lang w:val="en-US"/>
        </w:rPr>
        <w:t>(2)</w:t>
      </w:r>
      <w:r w:rsidRPr="001F3E6F">
        <w:rPr>
          <w:lang w:val="en-US"/>
        </w:rPr>
        <w:tab/>
        <w:t>Subrule (1) does not apply to Courts Administration Authority staff acting in the course of their office or employment.</w:t>
      </w:r>
    </w:p>
    <w:p w14:paraId="2CFE32A2" w14:textId="77777777" w:rsidR="00AE1C93" w:rsidRPr="001F3E6F" w:rsidRDefault="00AE1C93" w:rsidP="00AE1C93">
      <w:pPr>
        <w:pStyle w:val="Hangindent"/>
        <w:rPr>
          <w:lang w:val="en-US"/>
        </w:rPr>
      </w:pPr>
      <w:r w:rsidRPr="001F3E6F">
        <w:rPr>
          <w:lang w:val="en-US"/>
        </w:rPr>
        <w:t>(3)</w:t>
      </w:r>
      <w:r w:rsidRPr="001F3E6F">
        <w:rPr>
          <w:lang w:val="en-US"/>
        </w:rPr>
        <w:tab/>
        <w:t xml:space="preserve">Despite subrule (1) </w:t>
      </w:r>
      <w:r w:rsidRPr="001F3E6F">
        <w:rPr>
          <w:color w:val="000000"/>
          <w:szCs w:val="24"/>
          <w:lang w:val="en-US"/>
        </w:rPr>
        <w:t>and subject to subrules (4) and (5)</w:t>
      </w:r>
      <w:r w:rsidRPr="001F3E6F">
        <w:rPr>
          <w:lang w:val="en-US"/>
        </w:rPr>
        <w:t>—</w:t>
      </w:r>
    </w:p>
    <w:p w14:paraId="2EE9418D" w14:textId="77777777" w:rsidR="00AE1C93" w:rsidRPr="001F3E6F" w:rsidRDefault="00AE1C93" w:rsidP="00AE1C93">
      <w:pPr>
        <w:pStyle w:val="Doublehangingindent"/>
        <w:rPr>
          <w:lang w:val="en-US"/>
        </w:rPr>
      </w:pPr>
      <w:r w:rsidRPr="001F3E6F">
        <w:rPr>
          <w:lang w:val="en-US"/>
        </w:rPr>
        <w:t>(a)</w:t>
      </w:r>
      <w:r w:rsidRPr="001F3E6F">
        <w:rPr>
          <w:lang w:val="en-US"/>
        </w:rPr>
        <w:tab/>
        <w:t xml:space="preserve">a party to a proceeding that is being heard by the Court, a lawyer, law clerk, student or bona fide member of the media may make a handwritten or electronic note of persons, things or events in court; and </w:t>
      </w:r>
    </w:p>
    <w:p w14:paraId="458489C0" w14:textId="77777777" w:rsidR="00AE1C93" w:rsidRPr="001F3E6F" w:rsidRDefault="00AE1C93" w:rsidP="00AE1C93">
      <w:pPr>
        <w:pStyle w:val="Doublehangingindent"/>
        <w:rPr>
          <w:lang w:val="en-US"/>
        </w:rPr>
      </w:pPr>
      <w:r w:rsidRPr="001F3E6F">
        <w:rPr>
          <w:lang w:val="en-US"/>
        </w:rPr>
        <w:t>(b)</w:t>
      </w:r>
      <w:r w:rsidRPr="001F3E6F">
        <w:rPr>
          <w:lang w:val="en-US"/>
        </w:rPr>
        <w:tab/>
        <w:t>a bona fide member of the media may make an audio recording of a proceeding for the sole purpose of verifying notes and for no other purpose.</w:t>
      </w:r>
    </w:p>
    <w:p w14:paraId="08A56830" w14:textId="77777777" w:rsidR="00AE1C93" w:rsidRPr="001F3E6F" w:rsidRDefault="00AE1C93" w:rsidP="00AE1C93">
      <w:pPr>
        <w:pStyle w:val="Hangindent"/>
        <w:rPr>
          <w:lang w:val="en-US"/>
        </w:rPr>
      </w:pPr>
      <w:r w:rsidRPr="001F3E6F">
        <w:rPr>
          <w:lang w:val="en-US"/>
        </w:rPr>
        <w:t>(4)</w:t>
      </w:r>
      <w:r w:rsidRPr="001F3E6F">
        <w:rPr>
          <w:lang w:val="en-US"/>
        </w:rPr>
        <w:tab/>
        <w:t>A record made in court permitted by this rule must—</w:t>
      </w:r>
    </w:p>
    <w:p w14:paraId="4C9AC052" w14:textId="77777777" w:rsidR="00AE1C93" w:rsidRPr="001F3E6F" w:rsidRDefault="00AE1C93" w:rsidP="00AE1C93">
      <w:pPr>
        <w:pStyle w:val="Doublehangingindent"/>
      </w:pPr>
      <w:r w:rsidRPr="001F3E6F">
        <w:t>(a)</w:t>
      </w:r>
      <w:r w:rsidRPr="001F3E6F">
        <w:tab/>
        <w:t xml:space="preserve">be made in a manner that does not interfere with court decorum, not be inconsistent with court functions, not impede the administration of justice, and not interfere with the proceeding; </w:t>
      </w:r>
    </w:p>
    <w:p w14:paraId="67D0DD2F" w14:textId="77777777" w:rsidR="00AE1C93" w:rsidRPr="001F3E6F" w:rsidRDefault="00AE1C93" w:rsidP="00AE1C93">
      <w:pPr>
        <w:pStyle w:val="Doublehangingindent"/>
      </w:pPr>
      <w:r w:rsidRPr="001F3E6F">
        <w:t>(b)</w:t>
      </w:r>
      <w:r w:rsidRPr="001F3E6F">
        <w:tab/>
        <w:t>not interfere with the Court’s sound system or other technology; and</w:t>
      </w:r>
    </w:p>
    <w:p w14:paraId="52C23448" w14:textId="77777777" w:rsidR="00AE1C93" w:rsidRPr="001F3E6F" w:rsidRDefault="00AE1C93" w:rsidP="00AE1C93">
      <w:pPr>
        <w:pStyle w:val="Doublehangingindent"/>
      </w:pPr>
      <w:r w:rsidRPr="001F3E6F">
        <w:lastRenderedPageBreak/>
        <w:t>(c)</w:t>
      </w:r>
      <w:r w:rsidRPr="001F3E6F">
        <w:tab/>
        <w:t>not generate sound or require speaking into a device.</w:t>
      </w:r>
    </w:p>
    <w:p w14:paraId="7F5C90AF" w14:textId="77777777" w:rsidR="00AE1C93" w:rsidRPr="001F3E6F" w:rsidRDefault="00AE1C93" w:rsidP="00AE1C93">
      <w:pPr>
        <w:pStyle w:val="Hangindent"/>
        <w:rPr>
          <w:lang w:val="en-US"/>
        </w:rPr>
      </w:pPr>
      <w:r w:rsidRPr="001F3E6F">
        <w:rPr>
          <w:lang w:val="en-US"/>
        </w:rPr>
        <w:t>(5)</w:t>
      </w:r>
      <w:r w:rsidRPr="001F3E6F">
        <w:rPr>
          <w:lang w:val="en-US"/>
        </w:rPr>
        <w:tab/>
        <w:t>An audio recording made by a member of the media under subrule (3)(b) —</w:t>
      </w:r>
    </w:p>
    <w:p w14:paraId="1D27844F" w14:textId="77777777" w:rsidR="00AE1C93" w:rsidRPr="001F3E6F" w:rsidRDefault="00AE1C93" w:rsidP="00AE1C93">
      <w:pPr>
        <w:pStyle w:val="Doublehangingindent"/>
      </w:pPr>
      <w:r w:rsidRPr="001F3E6F">
        <w:t>(a)</w:t>
      </w:r>
      <w:r w:rsidRPr="001F3E6F">
        <w:tab/>
        <w:t>must not record any private conversation occurring in court;</w:t>
      </w:r>
    </w:p>
    <w:p w14:paraId="100B928F" w14:textId="77777777" w:rsidR="00AE1C93" w:rsidRPr="001F3E6F" w:rsidRDefault="00AE1C93" w:rsidP="00AE1C93">
      <w:pPr>
        <w:pStyle w:val="Doublehangingindent"/>
      </w:pPr>
      <w:r w:rsidRPr="001F3E6F">
        <w:t>(b)</w:t>
      </w:r>
      <w:r w:rsidRPr="001F3E6F">
        <w:tab/>
        <w:t>must not be made available to any other person or used for any other purpose; and</w:t>
      </w:r>
    </w:p>
    <w:p w14:paraId="270232D8" w14:textId="77777777" w:rsidR="00AE1C93" w:rsidRPr="001F3E6F" w:rsidRDefault="00AE1C93" w:rsidP="00AE1C93">
      <w:pPr>
        <w:pStyle w:val="Doublehangingindent"/>
      </w:pPr>
      <w:r w:rsidRPr="001F3E6F">
        <w:t>(c)</w:t>
      </w:r>
      <w:r w:rsidRPr="001F3E6F">
        <w:tab/>
        <w:t>must be erased entirely within 48 hours of the recording.</w:t>
      </w:r>
    </w:p>
    <w:p w14:paraId="1A655978" w14:textId="77777777" w:rsidR="00AE1C93" w:rsidRPr="001F3E6F" w:rsidRDefault="00AE1C93" w:rsidP="00AE1C93">
      <w:pPr>
        <w:pStyle w:val="Hangindent"/>
        <w:rPr>
          <w:lang w:val="en-US"/>
        </w:rPr>
      </w:pPr>
      <w:r w:rsidRPr="001F3E6F">
        <w:rPr>
          <w:lang w:val="en-US"/>
        </w:rPr>
        <w:t>(6)</w:t>
      </w:r>
      <w:r w:rsidRPr="001F3E6F">
        <w:rPr>
          <w:lang w:val="en-US"/>
        </w:rPr>
        <w:tab/>
        <w:t xml:space="preserve">For the purpose of this rule, </w:t>
      </w:r>
      <w:r w:rsidRPr="001F3E6F">
        <w:rPr>
          <w:b/>
          <w:i/>
          <w:lang w:val="en-US"/>
        </w:rPr>
        <w:t>record</w:t>
      </w:r>
      <w:r w:rsidRPr="001F3E6F">
        <w:rPr>
          <w:lang w:val="en-US"/>
        </w:rPr>
        <w:t xml:space="preserve"> means a record by any means whatsoever, including by handwriting, other physical means, audio and/or visual recording or electronic record.</w:t>
      </w:r>
    </w:p>
    <w:p w14:paraId="3D2611A2" w14:textId="77777777" w:rsidR="00AE1C93" w:rsidRPr="001F3E6F" w:rsidRDefault="00AE1C93" w:rsidP="00AE1C93">
      <w:pPr>
        <w:pStyle w:val="clausehead"/>
      </w:pPr>
      <w:bookmarkStart w:id="31" w:name="_Toc60131553"/>
      <w:r w:rsidRPr="001F3E6F">
        <w:t>12—Electronic communications to and from court</w:t>
      </w:r>
      <w:bookmarkEnd w:id="31"/>
    </w:p>
    <w:p w14:paraId="787F40CD" w14:textId="77777777" w:rsidR="00AE1C93" w:rsidRPr="001F3E6F" w:rsidRDefault="00AE1C93" w:rsidP="00B9126A">
      <w:pPr>
        <w:pStyle w:val="Hangindent"/>
        <w:spacing w:before="120"/>
        <w:rPr>
          <w:lang w:val="en-US"/>
        </w:rPr>
      </w:pPr>
      <w:r w:rsidRPr="001F3E6F">
        <w:rPr>
          <w:lang w:val="en-US"/>
        </w:rPr>
        <w:t>(1)</w:t>
      </w:r>
      <w:r w:rsidRPr="001F3E6F">
        <w:rPr>
          <w:lang w:val="en-US"/>
        </w:rPr>
        <w:tab/>
        <w:t>Subject to this rule and to any contrary direction of the Court, communication by means of an electronic device to and from a courtroom during the conduct of proceedings is not permitted.</w:t>
      </w:r>
    </w:p>
    <w:p w14:paraId="44E5E737" w14:textId="77777777" w:rsidR="00AE1C93" w:rsidRPr="001F3E6F" w:rsidRDefault="00AE1C93" w:rsidP="00AE1C93">
      <w:pPr>
        <w:pStyle w:val="Hangindent"/>
        <w:rPr>
          <w:color w:val="000000"/>
          <w:szCs w:val="24"/>
          <w:lang w:val="en-US"/>
        </w:rPr>
      </w:pPr>
      <w:r w:rsidRPr="001F3E6F">
        <w:rPr>
          <w:color w:val="000000"/>
          <w:sz w:val="23"/>
          <w:lang w:val="en-US"/>
        </w:rPr>
        <w:t>(2)</w:t>
      </w:r>
      <w:r w:rsidRPr="001F3E6F">
        <w:rPr>
          <w:color w:val="000000"/>
          <w:sz w:val="23"/>
          <w:lang w:val="en-US"/>
        </w:rPr>
        <w:tab/>
      </w:r>
      <w:r w:rsidRPr="001F3E6F">
        <w:rPr>
          <w:color w:val="000000"/>
          <w:szCs w:val="24"/>
          <w:lang w:val="en-US"/>
        </w:rPr>
        <w:t>Subrule (1) does not apply to Courts Administration Authority staff acting in the course of their office or employment.</w:t>
      </w:r>
    </w:p>
    <w:p w14:paraId="42E414CD" w14:textId="77777777" w:rsidR="00AE1C93" w:rsidRPr="001F3E6F" w:rsidRDefault="00AE1C93" w:rsidP="00AE1C93">
      <w:pPr>
        <w:pStyle w:val="Hangindent"/>
        <w:rPr>
          <w:color w:val="000000"/>
          <w:szCs w:val="24"/>
          <w:lang w:val="en-US"/>
        </w:rPr>
      </w:pPr>
      <w:r w:rsidRPr="001F3E6F">
        <w:rPr>
          <w:color w:val="000000"/>
          <w:szCs w:val="24"/>
          <w:lang w:val="en-US"/>
        </w:rPr>
        <w:t>(3)</w:t>
      </w:r>
      <w:r w:rsidRPr="001F3E6F">
        <w:rPr>
          <w:color w:val="000000"/>
          <w:szCs w:val="24"/>
          <w:lang w:val="en-US"/>
        </w:rPr>
        <w:tab/>
        <w:t>Despite subrule (1) and subject to subrules (4) and (5), a party to a proceeding that is being heard by the Court, a lawyer or a bona fide member of the media may communicate by means of an electronic device to and from a courtroom during the conduct of the proceeding.</w:t>
      </w:r>
    </w:p>
    <w:p w14:paraId="42FEE4EC" w14:textId="77777777" w:rsidR="00AE1C93" w:rsidRPr="001F3E6F" w:rsidRDefault="00AE1C93" w:rsidP="00AE1C93">
      <w:pPr>
        <w:pStyle w:val="Hangindent"/>
        <w:rPr>
          <w:color w:val="000000"/>
          <w:szCs w:val="24"/>
          <w:lang w:val="en-US"/>
        </w:rPr>
      </w:pPr>
      <w:r w:rsidRPr="001F3E6F">
        <w:rPr>
          <w:color w:val="000000"/>
          <w:szCs w:val="24"/>
          <w:lang w:val="en-US"/>
        </w:rPr>
        <w:t>(4)</w:t>
      </w:r>
      <w:r w:rsidRPr="001F3E6F">
        <w:rPr>
          <w:color w:val="000000"/>
          <w:szCs w:val="24"/>
          <w:lang w:val="en-US"/>
        </w:rPr>
        <w:tab/>
        <w:t>An electronic communication permitted by this rule must</w:t>
      </w:r>
      <w:r w:rsidRPr="001F3E6F">
        <w:rPr>
          <w:lang w:val="en-US"/>
        </w:rPr>
        <w:t>—</w:t>
      </w:r>
    </w:p>
    <w:p w14:paraId="47A11384" w14:textId="77777777" w:rsidR="00AE1C93" w:rsidRPr="001F3E6F" w:rsidRDefault="00AE1C93" w:rsidP="00AE1C93">
      <w:pPr>
        <w:pStyle w:val="Doublehangingindent"/>
        <w:rPr>
          <w:szCs w:val="24"/>
        </w:rPr>
      </w:pPr>
      <w:r w:rsidRPr="001F3E6F">
        <w:rPr>
          <w:szCs w:val="24"/>
        </w:rPr>
        <w:t>(a)</w:t>
      </w:r>
      <w:r w:rsidRPr="001F3E6F">
        <w:rPr>
          <w:szCs w:val="24"/>
        </w:rPr>
        <w:tab/>
        <w:t xml:space="preserve">be made in a manner that does not interfere with court decorum, not be inconsistent with court functions, not impede the administration of justice, and not interfere with the proceeding; </w:t>
      </w:r>
    </w:p>
    <w:p w14:paraId="09768A5F" w14:textId="77777777" w:rsidR="00AE1C93" w:rsidRPr="001F3E6F" w:rsidRDefault="00AE1C93" w:rsidP="00AE1C93">
      <w:pPr>
        <w:pStyle w:val="Doublehangingindent"/>
        <w:rPr>
          <w:szCs w:val="24"/>
        </w:rPr>
      </w:pPr>
      <w:r w:rsidRPr="001F3E6F">
        <w:rPr>
          <w:szCs w:val="24"/>
        </w:rPr>
        <w:t>(b)</w:t>
      </w:r>
      <w:r w:rsidRPr="001F3E6F">
        <w:rPr>
          <w:szCs w:val="24"/>
        </w:rPr>
        <w:tab/>
        <w:t>not interfere with the Court’s sound system or other technology; and</w:t>
      </w:r>
    </w:p>
    <w:p w14:paraId="23A702B4" w14:textId="77777777" w:rsidR="00AE1C93" w:rsidRPr="001F3E6F" w:rsidRDefault="00AE1C93" w:rsidP="00AE1C93">
      <w:pPr>
        <w:pStyle w:val="Doublehangingindent"/>
        <w:rPr>
          <w:szCs w:val="24"/>
        </w:rPr>
      </w:pPr>
      <w:r w:rsidRPr="001F3E6F">
        <w:rPr>
          <w:szCs w:val="24"/>
        </w:rPr>
        <w:t>(c)</w:t>
      </w:r>
      <w:r w:rsidRPr="001F3E6F">
        <w:rPr>
          <w:szCs w:val="24"/>
        </w:rPr>
        <w:tab/>
        <w:t xml:space="preserve">not generate sound or require speaking into a device. </w:t>
      </w:r>
    </w:p>
    <w:p w14:paraId="591F82F7" w14:textId="77777777" w:rsidR="00AE1C93" w:rsidRPr="001F3E6F" w:rsidRDefault="00AE1C93" w:rsidP="00AE1C93">
      <w:pPr>
        <w:pStyle w:val="Hangindent"/>
        <w:rPr>
          <w:color w:val="000000"/>
          <w:szCs w:val="24"/>
          <w:lang w:val="en-US"/>
        </w:rPr>
      </w:pPr>
      <w:r w:rsidRPr="001F3E6F">
        <w:rPr>
          <w:color w:val="000000"/>
          <w:szCs w:val="24"/>
          <w:lang w:val="en-US"/>
        </w:rPr>
        <w:t>(5)</w:t>
      </w:r>
      <w:r w:rsidRPr="001F3E6F">
        <w:rPr>
          <w:color w:val="000000"/>
          <w:szCs w:val="24"/>
          <w:lang w:val="en-US"/>
        </w:rPr>
        <w:tab/>
        <w:t>An electronic communication of evidence adduced or a submission made in a proceeding,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14:paraId="28F013D3" w14:textId="77777777" w:rsidR="00AE1C93" w:rsidRPr="001F3E6F" w:rsidRDefault="00AE1C93" w:rsidP="00AE1C93">
      <w:pPr>
        <w:pStyle w:val="Hangindent"/>
        <w:rPr>
          <w:color w:val="000000"/>
          <w:szCs w:val="24"/>
          <w:lang w:val="en-US"/>
        </w:rPr>
      </w:pPr>
      <w:r w:rsidRPr="001F3E6F">
        <w:rPr>
          <w:color w:val="000000"/>
          <w:szCs w:val="24"/>
          <w:lang w:val="en-US"/>
        </w:rPr>
        <w:t>(6)</w:t>
      </w:r>
      <w:r w:rsidRPr="001F3E6F">
        <w:rPr>
          <w:color w:val="000000"/>
          <w:szCs w:val="24"/>
          <w:lang w:val="en-US"/>
        </w:rPr>
        <w:tab/>
        <w:t xml:space="preserve">For the purpose of this rule, </w:t>
      </w:r>
      <w:r w:rsidRPr="001F3E6F">
        <w:rPr>
          <w:b/>
          <w:i/>
          <w:color w:val="000000"/>
          <w:szCs w:val="24"/>
          <w:lang w:val="en-US"/>
        </w:rPr>
        <w:t>electronic device</w:t>
      </w:r>
      <w:r w:rsidRPr="001F3E6F">
        <w:rPr>
          <w:color w:val="000000"/>
          <w:szCs w:val="24"/>
          <w:lang w:val="en-US"/>
        </w:rPr>
        <w:t xml:space="preserve"> means any device capable of transmitting and/or receiving information, audio, video or other matter (including a cellular phone, computer, personal digital assistant, digital or analogue audio and/or visual camera or similar device).</w:t>
      </w:r>
    </w:p>
    <w:p w14:paraId="1D35542E" w14:textId="77777777" w:rsidR="00AE1C93" w:rsidRPr="001F3E6F" w:rsidRDefault="00AE1C93" w:rsidP="00AE1C93">
      <w:pPr>
        <w:pStyle w:val="Part"/>
      </w:pPr>
      <w:bookmarkStart w:id="32" w:name="Elkera_Print_TOC31"/>
      <w:bookmarkStart w:id="33" w:name="_Toc60131554"/>
      <w:r w:rsidRPr="001F3E6F">
        <w:t>Part 3—Court's control of procedure</w:t>
      </w:r>
      <w:bookmarkEnd w:id="32"/>
      <w:bookmarkEnd w:id="33"/>
    </w:p>
    <w:p w14:paraId="21EB29FA" w14:textId="77777777" w:rsidR="00AE1C93" w:rsidRPr="001F3E6F" w:rsidRDefault="00AE1C93" w:rsidP="00AE1C93">
      <w:pPr>
        <w:pStyle w:val="clausehead"/>
      </w:pPr>
      <w:bookmarkStart w:id="34" w:name="Elkera_Print_TOC32"/>
      <w:bookmarkStart w:id="35" w:name="_Toc60131555"/>
      <w:r w:rsidRPr="001F3E6F">
        <w:t>13—Power of Court to control procedure</w:t>
      </w:r>
      <w:bookmarkEnd w:id="34"/>
      <w:bookmarkEnd w:id="35"/>
    </w:p>
    <w:p w14:paraId="55B61750" w14:textId="77777777" w:rsidR="00AE1C93" w:rsidRPr="001F3E6F" w:rsidRDefault="00AE1C93" w:rsidP="00B9126A">
      <w:pPr>
        <w:pStyle w:val="Hangindent"/>
        <w:spacing w:before="120"/>
      </w:pPr>
      <w:r w:rsidRPr="001F3E6F">
        <w:t>(1)</w:t>
      </w:r>
      <w:r w:rsidRPr="001F3E6F">
        <w:tab/>
        <w:t>The Court may, on its own initiative or on application by a party, give directions about the procedure to be followed in a particular proceeding.</w:t>
      </w:r>
    </w:p>
    <w:p w14:paraId="45A93A71" w14:textId="77777777" w:rsidR="00AE1C93" w:rsidRPr="001F3E6F" w:rsidRDefault="00AE1C93" w:rsidP="00AE1C93">
      <w:pPr>
        <w:pStyle w:val="Hangindent"/>
        <w:rPr>
          <w:szCs w:val="24"/>
        </w:rPr>
      </w:pPr>
      <w:r w:rsidRPr="001F3E6F">
        <w:rPr>
          <w:szCs w:val="24"/>
        </w:rPr>
        <w:lastRenderedPageBreak/>
        <w:t>(2)</w:t>
      </w:r>
      <w:r w:rsidRPr="001F3E6F">
        <w:rPr>
          <w:szCs w:val="24"/>
        </w:rPr>
        <w:tab/>
        <w:t>A direction may be given under this rule—</w:t>
      </w:r>
    </w:p>
    <w:p w14:paraId="0833EDDA" w14:textId="77777777" w:rsidR="00AE1C93" w:rsidRPr="001F3E6F" w:rsidRDefault="00AE1C93" w:rsidP="00AE1C93">
      <w:pPr>
        <w:pStyle w:val="Doublehangingindent"/>
        <w:rPr>
          <w:color w:val="000000"/>
          <w:szCs w:val="24"/>
          <w:lang w:val="en-US"/>
        </w:rPr>
      </w:pPr>
      <w:r w:rsidRPr="001F3E6F">
        <w:rPr>
          <w:color w:val="000000"/>
          <w:szCs w:val="24"/>
          <w:lang w:val="en-US"/>
        </w:rPr>
        <w:t>(a)</w:t>
      </w:r>
      <w:r w:rsidRPr="001F3E6F">
        <w:rPr>
          <w:color w:val="000000"/>
          <w:szCs w:val="24"/>
          <w:lang w:val="en-US"/>
        </w:rPr>
        <w:tab/>
      </w:r>
      <w:r w:rsidRPr="001F3E6F">
        <w:rPr>
          <w:szCs w:val="24"/>
          <w:lang w:val="en-US"/>
        </w:rPr>
        <w:t xml:space="preserve">when these Rules do not address or address fully a procedural matter that arises in a proceeding; </w:t>
      </w:r>
    </w:p>
    <w:p w14:paraId="4B386DC8" w14:textId="77777777" w:rsidR="00AE1C93" w:rsidRPr="001F3E6F" w:rsidRDefault="00AE1C93" w:rsidP="00AE1C93">
      <w:pPr>
        <w:pStyle w:val="Doublehangingindent"/>
        <w:rPr>
          <w:color w:val="000000"/>
          <w:szCs w:val="24"/>
          <w:lang w:val="en-US"/>
        </w:rPr>
      </w:pPr>
      <w:r w:rsidRPr="001F3E6F">
        <w:rPr>
          <w:color w:val="000000"/>
          <w:szCs w:val="24"/>
          <w:lang w:val="en-US"/>
        </w:rPr>
        <w:t>(b)</w:t>
      </w:r>
      <w:r w:rsidRPr="001F3E6F">
        <w:rPr>
          <w:color w:val="000000"/>
          <w:szCs w:val="24"/>
          <w:lang w:val="en-US"/>
        </w:rPr>
        <w:tab/>
        <w:t xml:space="preserve">to resolve uncertainty about the correct procedure to be adopted; </w:t>
      </w:r>
    </w:p>
    <w:p w14:paraId="4ED8643A" w14:textId="77777777" w:rsidR="00AE1C93" w:rsidRPr="001F3E6F" w:rsidRDefault="00AE1C93" w:rsidP="00AE1C93">
      <w:pPr>
        <w:pStyle w:val="Doublehangingindent"/>
        <w:rPr>
          <w:color w:val="000000"/>
          <w:szCs w:val="24"/>
          <w:lang w:val="en-US"/>
        </w:rPr>
      </w:pPr>
      <w:r w:rsidRPr="001F3E6F">
        <w:rPr>
          <w:color w:val="000000"/>
          <w:szCs w:val="24"/>
          <w:lang w:val="en-US"/>
        </w:rPr>
        <w:t>(c)</w:t>
      </w:r>
      <w:r w:rsidRPr="001F3E6F">
        <w:rPr>
          <w:color w:val="000000"/>
          <w:szCs w:val="24"/>
          <w:lang w:val="en-US"/>
        </w:rPr>
        <w:tab/>
        <w:t>to achieve procedural fairness in the circumstances of a particular case; or</w:t>
      </w:r>
    </w:p>
    <w:p w14:paraId="5E89E55A" w14:textId="77777777" w:rsidR="00AE1C93" w:rsidRPr="001F3E6F" w:rsidRDefault="00AE1C93" w:rsidP="00AE1C93">
      <w:pPr>
        <w:pStyle w:val="Doublehangingindent"/>
        <w:rPr>
          <w:color w:val="000000"/>
          <w:szCs w:val="24"/>
          <w:lang w:val="en-US"/>
        </w:rPr>
      </w:pPr>
      <w:r w:rsidRPr="001F3E6F">
        <w:rPr>
          <w:color w:val="000000"/>
          <w:szCs w:val="24"/>
          <w:lang w:val="en-US"/>
        </w:rPr>
        <w:t>(d)</w:t>
      </w:r>
      <w:r w:rsidRPr="001F3E6F">
        <w:rPr>
          <w:color w:val="000000"/>
          <w:szCs w:val="24"/>
          <w:lang w:val="en-US"/>
        </w:rPr>
        <w:tab/>
        <w:t>to expedite the hearing or determination of a particular case or to avoid unnecessary delay or expense.</w:t>
      </w:r>
    </w:p>
    <w:p w14:paraId="6B309731" w14:textId="77777777" w:rsidR="00AE1C93" w:rsidRPr="001F3E6F" w:rsidRDefault="00AE1C93" w:rsidP="00AE1C93">
      <w:pPr>
        <w:pStyle w:val="Hangindent"/>
      </w:pPr>
      <w:r w:rsidRPr="001F3E6F">
        <w:t>(3)</w:t>
      </w:r>
      <w:r w:rsidRPr="001F3E6F">
        <w:tab/>
        <w:t>A direction may be given under this rule irrespective of whether it involves some departure from these Rules or the established procedures of the Court.</w:t>
      </w:r>
    </w:p>
    <w:p w14:paraId="4225296A" w14:textId="77777777" w:rsidR="00AE1C93" w:rsidRPr="001F3E6F" w:rsidRDefault="00AE1C93" w:rsidP="00AE1C93">
      <w:pPr>
        <w:pStyle w:val="Hangindent"/>
      </w:pPr>
      <w:r w:rsidRPr="001F3E6F">
        <w:t>(4)</w:t>
      </w:r>
      <w:r w:rsidRPr="001F3E6F">
        <w:tab/>
        <w:t>A direction may be given under this rule superseding an earlier direction but a step taken in a proceeding in accordance with a direction that has been superseded is to be regarded as validly taken.</w:t>
      </w:r>
    </w:p>
    <w:p w14:paraId="26B28FAA" w14:textId="77777777" w:rsidR="00AE1C93" w:rsidRPr="001F3E6F" w:rsidRDefault="00AE1C93" w:rsidP="00AE1C93">
      <w:pPr>
        <w:pStyle w:val="clausehead"/>
      </w:pPr>
      <w:bookmarkStart w:id="36" w:name="Elkera_Print_TOC33"/>
      <w:bookmarkStart w:id="37" w:name="_Toc60131556"/>
      <w:r w:rsidRPr="001F3E6F">
        <w:t>14</w:t>
      </w:r>
      <w:bookmarkEnd w:id="36"/>
      <w:r w:rsidRPr="001F3E6F">
        <w:t>—Dispensation</w:t>
      </w:r>
      <w:bookmarkEnd w:id="37"/>
      <w:r w:rsidRPr="001F3E6F">
        <w:t xml:space="preserve"> </w:t>
      </w:r>
    </w:p>
    <w:p w14:paraId="2B3E4387" w14:textId="77777777" w:rsidR="00AE1C93" w:rsidRPr="001F3E6F" w:rsidRDefault="00AE1C93" w:rsidP="00B9126A">
      <w:pPr>
        <w:pStyle w:val="Hangindent"/>
        <w:spacing w:before="120"/>
        <w:rPr>
          <w:lang w:val="en-US"/>
        </w:rPr>
      </w:pPr>
      <w:r w:rsidRPr="001F3E6F">
        <w:rPr>
          <w:lang w:val="en-US"/>
        </w:rPr>
        <w:t>(1)</w:t>
      </w:r>
      <w:r w:rsidRPr="001F3E6F">
        <w:rPr>
          <w:lang w:val="en-US"/>
        </w:rPr>
        <w:tab/>
        <w:t>The Court may at any time dispense with compliance with all or any part of these Rules including a rule relating to or governing powers that the Court may exercise on its own initiative.</w:t>
      </w:r>
    </w:p>
    <w:p w14:paraId="0EB1528F" w14:textId="77777777" w:rsidR="00AE1C93" w:rsidRPr="001F3E6F" w:rsidRDefault="00AE1C93" w:rsidP="00AE1C93">
      <w:pPr>
        <w:pStyle w:val="Hangindent"/>
        <w:rPr>
          <w:color w:val="000000"/>
          <w:szCs w:val="24"/>
          <w:lang w:val="en-US"/>
        </w:rPr>
      </w:pPr>
      <w:r w:rsidRPr="001F3E6F">
        <w:rPr>
          <w:szCs w:val="24"/>
          <w:lang w:val="en-US"/>
        </w:rPr>
        <w:t>(2)</w:t>
      </w:r>
      <w:r w:rsidRPr="001F3E6F">
        <w:rPr>
          <w:szCs w:val="24"/>
          <w:lang w:val="en-US"/>
        </w:rPr>
        <w:tab/>
      </w:r>
      <w:r w:rsidRPr="001F3E6F">
        <w:rPr>
          <w:color w:val="000000"/>
          <w:szCs w:val="24"/>
          <w:lang w:val="en-US"/>
        </w:rPr>
        <w:t>The Court may extend or abridge the time for taking a step prescribed by or under these Rules whether or not such time has expired.</w:t>
      </w:r>
    </w:p>
    <w:p w14:paraId="43B8FA7C" w14:textId="77777777" w:rsidR="00AE1C93" w:rsidRPr="001F3E6F" w:rsidRDefault="00AE1C93" w:rsidP="00AE1C93">
      <w:pPr>
        <w:pStyle w:val="clausehead"/>
      </w:pPr>
      <w:bookmarkStart w:id="38" w:name="_Toc60131557"/>
      <w:r w:rsidRPr="001F3E6F">
        <w:t>15—Supplementary Rules</w:t>
      </w:r>
      <w:bookmarkEnd w:id="38"/>
    </w:p>
    <w:p w14:paraId="2A6E4C47" w14:textId="77777777" w:rsidR="00AE1C93" w:rsidRPr="00983B2E" w:rsidRDefault="00AE1C93" w:rsidP="00983B2E">
      <w:pPr>
        <w:pStyle w:val="Hangindent"/>
        <w:spacing w:before="120"/>
        <w:rPr>
          <w:lang w:val="en-US"/>
        </w:rPr>
      </w:pPr>
      <w:r w:rsidRPr="00983B2E">
        <w:rPr>
          <w:lang w:val="en-US"/>
        </w:rPr>
        <w:t>(1)</w:t>
      </w:r>
      <w:r w:rsidRPr="00983B2E">
        <w:rPr>
          <w:lang w:val="en-US"/>
        </w:rPr>
        <w:tab/>
        <w:t xml:space="preserve">It is intended that the Court make </w:t>
      </w:r>
      <w:r w:rsidRPr="001F3E6F">
        <w:rPr>
          <w:lang w:val="en-US"/>
        </w:rPr>
        <w:t>supplementary rules</w:t>
      </w:r>
      <w:r w:rsidRPr="00983B2E">
        <w:rPr>
          <w:lang w:val="en-US"/>
        </w:rPr>
        <w:t xml:space="preserve"> necessary or convenient for the regulation of proceedings in the Court </w:t>
      </w:r>
      <w:r w:rsidRPr="001F3E6F">
        <w:rPr>
          <w:lang w:val="en-US"/>
        </w:rPr>
        <w:t xml:space="preserve">(the </w:t>
      </w:r>
      <w:r w:rsidRPr="00983B2E">
        <w:rPr>
          <w:lang w:val="en-US"/>
        </w:rPr>
        <w:t>Supplementary Rules</w:t>
      </w:r>
      <w:r w:rsidRPr="001F3E6F">
        <w:rPr>
          <w:lang w:val="en-US"/>
        </w:rPr>
        <w:t>).</w:t>
      </w:r>
    </w:p>
    <w:p w14:paraId="6471027A" w14:textId="77777777" w:rsidR="00AE1C93" w:rsidRPr="00983B2E" w:rsidRDefault="00977ECE" w:rsidP="00983B2E">
      <w:pPr>
        <w:pStyle w:val="Hangindent"/>
        <w:spacing w:before="120"/>
        <w:rPr>
          <w:lang w:val="en-US"/>
        </w:rPr>
      </w:pPr>
      <w:r>
        <w:rPr>
          <w:lang w:val="en-US"/>
        </w:rPr>
        <w:t>(2)</w:t>
      </w:r>
      <w:r w:rsidR="00AE1C93" w:rsidRPr="00983B2E">
        <w:rPr>
          <w:lang w:val="en-US"/>
        </w:rPr>
        <w:tab/>
      </w:r>
      <w:r w:rsidR="00AE1C93" w:rsidRPr="001F3E6F">
        <w:rPr>
          <w:lang w:val="en-US"/>
        </w:rPr>
        <w:t>In particular, it is intended that the Supplementary Rules</w:t>
      </w:r>
      <w:r w:rsidR="00AE1C93" w:rsidRPr="00983B2E">
        <w:rPr>
          <w:lang w:val="en-US"/>
        </w:rPr>
        <w:t>—</w:t>
      </w:r>
    </w:p>
    <w:p w14:paraId="5E78F57C" w14:textId="77777777" w:rsidR="00AE1C93" w:rsidRPr="00983B2E" w:rsidRDefault="00AE1C93" w:rsidP="00983B2E">
      <w:pPr>
        <w:pStyle w:val="Doublehangingindent"/>
        <w:rPr>
          <w:lang w:val="en-US"/>
        </w:rPr>
      </w:pPr>
      <w:r w:rsidRPr="00983B2E">
        <w:rPr>
          <w:lang w:val="en-US"/>
        </w:rPr>
        <w:t>(a)</w:t>
      </w:r>
      <w:r w:rsidRPr="00983B2E">
        <w:rPr>
          <w:lang w:val="en-US"/>
        </w:rPr>
        <w:tab/>
      </w:r>
      <w:r w:rsidRPr="00983B2E">
        <w:rPr>
          <w:lang w:val="en-US"/>
        </w:rPr>
        <w:tab/>
        <w:t>supplement these Rules;</w:t>
      </w:r>
    </w:p>
    <w:p w14:paraId="616E76DA" w14:textId="77777777" w:rsidR="00AE1C93" w:rsidRPr="00983B2E" w:rsidRDefault="00AE1C93" w:rsidP="00983B2E">
      <w:pPr>
        <w:pStyle w:val="Doublehangingindent"/>
        <w:rPr>
          <w:lang w:val="en-US"/>
        </w:rPr>
      </w:pPr>
      <w:r w:rsidRPr="00983B2E">
        <w:rPr>
          <w:lang w:val="en-US"/>
        </w:rPr>
        <w:t>(b)</w:t>
      </w:r>
      <w:r w:rsidRPr="00983B2E">
        <w:rPr>
          <w:lang w:val="en-US"/>
        </w:rPr>
        <w:tab/>
      </w:r>
      <w:r w:rsidRPr="00983B2E">
        <w:rPr>
          <w:lang w:val="en-US"/>
        </w:rPr>
        <w:tab/>
        <w:t xml:space="preserve">modify these Rules in respect of a particular category of </w:t>
      </w:r>
      <w:proofErr w:type="gramStart"/>
      <w:r w:rsidRPr="00983B2E">
        <w:rPr>
          <w:lang w:val="en-US"/>
        </w:rPr>
        <w:t>proceedings;</w:t>
      </w:r>
      <w:proofErr w:type="gramEnd"/>
    </w:p>
    <w:p w14:paraId="65D27D1B" w14:textId="77777777" w:rsidR="00AE1C93" w:rsidRPr="00983B2E" w:rsidRDefault="00AE1C93" w:rsidP="00983B2E">
      <w:pPr>
        <w:pStyle w:val="Doublehangingindent"/>
        <w:rPr>
          <w:lang w:val="en-US"/>
        </w:rPr>
      </w:pPr>
      <w:r w:rsidRPr="00983B2E">
        <w:rPr>
          <w:lang w:val="en-US"/>
        </w:rPr>
        <w:t>(c)</w:t>
      </w:r>
      <w:r w:rsidRPr="00983B2E">
        <w:rPr>
          <w:lang w:val="en-US"/>
        </w:rPr>
        <w:tab/>
      </w:r>
      <w:r w:rsidRPr="00983B2E">
        <w:rPr>
          <w:lang w:val="en-US"/>
        </w:rPr>
        <w:tab/>
        <w:t>give directions as to practices to be followed;</w:t>
      </w:r>
    </w:p>
    <w:p w14:paraId="571674EF" w14:textId="77777777" w:rsidR="00AE1C93" w:rsidRPr="00983B2E" w:rsidRDefault="00AE1C93" w:rsidP="00983B2E">
      <w:pPr>
        <w:pStyle w:val="Doublehangingindent"/>
        <w:rPr>
          <w:lang w:val="en-US"/>
        </w:rPr>
      </w:pPr>
      <w:r w:rsidRPr="00983B2E">
        <w:rPr>
          <w:lang w:val="en-US"/>
        </w:rPr>
        <w:t>(d)</w:t>
      </w:r>
      <w:r w:rsidRPr="00983B2E">
        <w:rPr>
          <w:lang w:val="en-US"/>
        </w:rPr>
        <w:tab/>
      </w:r>
      <w:r w:rsidRPr="00983B2E">
        <w:rPr>
          <w:lang w:val="en-US"/>
        </w:rPr>
        <w:tab/>
        <w:t>prescribe scales of costs;</w:t>
      </w:r>
    </w:p>
    <w:p w14:paraId="1390E5E5" w14:textId="77777777" w:rsidR="00AE1C93" w:rsidRPr="00983B2E" w:rsidRDefault="00AE1C93" w:rsidP="00983B2E">
      <w:pPr>
        <w:pStyle w:val="Doublehangingindent"/>
        <w:rPr>
          <w:lang w:val="en-US"/>
        </w:rPr>
      </w:pPr>
      <w:r w:rsidRPr="00983B2E">
        <w:rPr>
          <w:lang w:val="en-US"/>
        </w:rPr>
        <w:t>(e)</w:t>
      </w:r>
      <w:r w:rsidRPr="00983B2E">
        <w:rPr>
          <w:lang w:val="en-US"/>
        </w:rPr>
        <w:tab/>
      </w:r>
      <w:r w:rsidRPr="00983B2E">
        <w:rPr>
          <w:lang w:val="en-US"/>
        </w:rPr>
        <w:tab/>
        <w:t>prescribe approved forms.</w:t>
      </w:r>
    </w:p>
    <w:p w14:paraId="38D03957" w14:textId="77777777" w:rsidR="00AE1C93" w:rsidRPr="001F3E6F" w:rsidRDefault="00AE1C93" w:rsidP="00AE1C93">
      <w:pPr>
        <w:pStyle w:val="Part"/>
      </w:pPr>
      <w:bookmarkStart w:id="39" w:name="Elkera_Print_TOC37"/>
      <w:bookmarkStart w:id="40" w:name="_Toc60131558"/>
      <w:r w:rsidRPr="001F3E6F">
        <w:t>Part 4—Distribution of Court's business</w:t>
      </w:r>
      <w:bookmarkEnd w:id="39"/>
      <w:bookmarkEnd w:id="40"/>
    </w:p>
    <w:p w14:paraId="27348C75" w14:textId="77777777" w:rsidR="00AE1C93" w:rsidRPr="001F3E6F" w:rsidRDefault="00AE1C93" w:rsidP="00AE1C93">
      <w:pPr>
        <w:pStyle w:val="clausehead"/>
      </w:pPr>
      <w:bookmarkStart w:id="41" w:name="Elkera_Print_TOC41"/>
      <w:bookmarkStart w:id="42" w:name="_Toc60131559"/>
      <w:r w:rsidRPr="001F3E6F">
        <w:t>16—Jurisdiction of Masters</w:t>
      </w:r>
      <w:bookmarkEnd w:id="41"/>
      <w:bookmarkEnd w:id="42"/>
    </w:p>
    <w:p w14:paraId="25FD33C8" w14:textId="77777777" w:rsidR="00AE1C93" w:rsidRPr="001F3E6F" w:rsidRDefault="00AE1C93" w:rsidP="00B9126A">
      <w:pPr>
        <w:pStyle w:val="Hangindent"/>
        <w:spacing w:before="120"/>
        <w:ind w:left="851" w:firstLine="0"/>
        <w:rPr>
          <w:lang w:val="en-US"/>
        </w:rPr>
      </w:pPr>
      <w:r w:rsidRPr="001F3E6F">
        <w:rPr>
          <w:lang w:val="en-US"/>
        </w:rPr>
        <w:t>A Master has jurisdiction to make interlocutory orders in criminal proceedings governed by these Rules only in respect of</w:t>
      </w:r>
      <w:r w:rsidRPr="001F3E6F">
        <w:rPr>
          <w:color w:val="000000"/>
          <w:lang w:val="en-US"/>
        </w:rPr>
        <w:t xml:space="preserve"> —</w:t>
      </w:r>
    </w:p>
    <w:p w14:paraId="7DB839DF" w14:textId="77777777" w:rsidR="00AE1C93" w:rsidRPr="001F3E6F" w:rsidRDefault="00AE1C93" w:rsidP="00AE1C93">
      <w:pPr>
        <w:pStyle w:val="Doublehangingindent"/>
        <w:rPr>
          <w:lang w:val="en-US"/>
        </w:rPr>
      </w:pPr>
      <w:r w:rsidRPr="001F3E6F">
        <w:rPr>
          <w:lang w:val="en-US"/>
        </w:rPr>
        <w:t>(a)</w:t>
      </w:r>
      <w:r w:rsidRPr="001F3E6F">
        <w:rPr>
          <w:lang w:val="en-US"/>
        </w:rPr>
        <w:tab/>
        <w:t>the adjudication of costs; and</w:t>
      </w:r>
    </w:p>
    <w:p w14:paraId="1F912563" w14:textId="77777777" w:rsidR="00AE1C93" w:rsidRPr="001F3E6F" w:rsidRDefault="00AE1C93" w:rsidP="00AE1C93">
      <w:pPr>
        <w:pStyle w:val="Doublehangingindent"/>
        <w:rPr>
          <w:lang w:val="en-US"/>
        </w:rPr>
      </w:pPr>
      <w:r w:rsidRPr="001F3E6F">
        <w:rPr>
          <w:lang w:val="en-US"/>
        </w:rPr>
        <w:t>(b)</w:t>
      </w:r>
      <w:r w:rsidRPr="001F3E6F">
        <w:rPr>
          <w:lang w:val="en-US"/>
        </w:rPr>
        <w:tab/>
        <w:t>any matter referred to a Master by a Judge.</w:t>
      </w:r>
    </w:p>
    <w:p w14:paraId="1E5406BB" w14:textId="77777777" w:rsidR="00AE1C93" w:rsidRPr="001F3E6F" w:rsidRDefault="00AE1C93" w:rsidP="00AE1C93">
      <w:pPr>
        <w:pStyle w:val="clausehead"/>
      </w:pPr>
      <w:bookmarkStart w:id="43" w:name="id7c48e14f_7361_4f41_9a1b_ff4ba8747c9245"/>
      <w:bookmarkStart w:id="44" w:name="_Toc60131560"/>
      <w:r w:rsidRPr="001F3E6F">
        <w:t>17—Registrar's functions</w:t>
      </w:r>
      <w:bookmarkEnd w:id="43"/>
      <w:bookmarkEnd w:id="44"/>
    </w:p>
    <w:p w14:paraId="1892FD84" w14:textId="77777777" w:rsidR="00AE1C93" w:rsidRPr="001F3E6F" w:rsidRDefault="00AE1C93" w:rsidP="008B5404">
      <w:pPr>
        <w:pStyle w:val="Hangindent"/>
        <w:spacing w:before="120"/>
        <w:rPr>
          <w:lang w:val="en-US"/>
        </w:rPr>
      </w:pPr>
      <w:r w:rsidRPr="001F3E6F">
        <w:rPr>
          <w:lang w:val="en-US"/>
        </w:rPr>
        <w:t>(1)</w:t>
      </w:r>
      <w:r w:rsidRPr="001F3E6F">
        <w:rPr>
          <w:lang w:val="en-US"/>
        </w:rPr>
        <w:tab/>
        <w:t>The Registrar is the Court's principal administrative officer.</w:t>
      </w:r>
    </w:p>
    <w:p w14:paraId="5A1472AA" w14:textId="77777777" w:rsidR="00AE1C93" w:rsidRPr="001F3E6F" w:rsidRDefault="00AE1C93" w:rsidP="00AE1C93">
      <w:pPr>
        <w:pStyle w:val="Hangindent"/>
        <w:rPr>
          <w:lang w:val="en-US"/>
        </w:rPr>
      </w:pPr>
      <w:r w:rsidRPr="001F3E6F">
        <w:rPr>
          <w:lang w:val="en-US"/>
        </w:rPr>
        <w:lastRenderedPageBreak/>
        <w:t>(2)</w:t>
      </w:r>
      <w:r w:rsidRPr="001F3E6F">
        <w:rPr>
          <w:lang w:val="en-US"/>
        </w:rPr>
        <w:tab/>
        <w:t>The Registrar's functions include the following—</w:t>
      </w:r>
    </w:p>
    <w:p w14:paraId="5D7FC90F" w14:textId="77777777" w:rsidR="00AE1C93" w:rsidRPr="001F3E6F" w:rsidRDefault="00AE1C93" w:rsidP="00AE1C93">
      <w:pPr>
        <w:pStyle w:val="Doublehangingindent"/>
        <w:rPr>
          <w:lang w:val="en-US"/>
        </w:rPr>
      </w:pPr>
      <w:r w:rsidRPr="001F3E6F">
        <w:rPr>
          <w:lang w:val="en-US"/>
        </w:rPr>
        <w:t>(a)</w:t>
      </w:r>
      <w:r w:rsidRPr="001F3E6F">
        <w:rPr>
          <w:lang w:val="en-US"/>
        </w:rPr>
        <w:tab/>
        <w:t>to establish and maintain appropriate systems—</w:t>
      </w:r>
    </w:p>
    <w:p w14:paraId="0A513478" w14:textId="77777777" w:rsidR="00AE1C93" w:rsidRPr="001F3E6F" w:rsidRDefault="00AE1C93" w:rsidP="00AE1C93">
      <w:pPr>
        <w:pStyle w:val="Doublehangingindent"/>
        <w:ind w:left="2552"/>
        <w:rPr>
          <w:lang w:val="en-US"/>
        </w:rPr>
      </w:pPr>
      <w:r w:rsidRPr="001F3E6F">
        <w:rPr>
          <w:lang w:val="en-US"/>
        </w:rPr>
        <w:t>(</w:t>
      </w:r>
      <w:proofErr w:type="spellStart"/>
      <w:r w:rsidRPr="001F3E6F">
        <w:rPr>
          <w:lang w:val="en-US"/>
        </w:rPr>
        <w:t>i</w:t>
      </w:r>
      <w:proofErr w:type="spellEnd"/>
      <w:r w:rsidRPr="001F3E6F">
        <w:rPr>
          <w:lang w:val="en-US"/>
        </w:rPr>
        <w:t>)</w:t>
      </w:r>
      <w:r w:rsidRPr="001F3E6F">
        <w:rPr>
          <w:lang w:val="en-US"/>
        </w:rPr>
        <w:tab/>
        <w:t>for filing documents in the Court; and</w:t>
      </w:r>
    </w:p>
    <w:p w14:paraId="6856A846" w14:textId="77777777" w:rsidR="00AE1C93" w:rsidRPr="001F3E6F" w:rsidRDefault="00AE1C93" w:rsidP="008B5404">
      <w:pPr>
        <w:pStyle w:val="Doublehangingindent"/>
        <w:keepNext/>
        <w:keepLines/>
        <w:widowControl/>
        <w:ind w:left="2552"/>
        <w:rPr>
          <w:lang w:val="en-US"/>
        </w:rPr>
      </w:pPr>
      <w:r w:rsidRPr="001F3E6F">
        <w:rPr>
          <w:lang w:val="en-US"/>
        </w:rPr>
        <w:t>(ii)</w:t>
      </w:r>
      <w:r w:rsidRPr="001F3E6F">
        <w:rPr>
          <w:lang w:val="en-US"/>
        </w:rPr>
        <w:tab/>
        <w:t>for issuing the Court's process as provided by these Rules or as directed by the Court;</w:t>
      </w:r>
    </w:p>
    <w:p w14:paraId="5F82669C" w14:textId="77777777" w:rsidR="00AE1C93" w:rsidRPr="001F3E6F" w:rsidRDefault="00AE1C93" w:rsidP="00AE1C93">
      <w:pPr>
        <w:pStyle w:val="Doublehangingindent"/>
        <w:rPr>
          <w:lang w:val="en-US"/>
        </w:rPr>
      </w:pPr>
      <w:r w:rsidRPr="001F3E6F">
        <w:rPr>
          <w:lang w:val="en-US"/>
        </w:rPr>
        <w:t>(b)</w:t>
      </w:r>
      <w:r w:rsidRPr="001F3E6F">
        <w:rPr>
          <w:lang w:val="en-US"/>
        </w:rPr>
        <w:tab/>
        <w:t>to ensure that proper records of the Court's proceedings are made and to provide for the safe keeping of the Court's records;</w:t>
      </w:r>
    </w:p>
    <w:p w14:paraId="28A75F11" w14:textId="77777777" w:rsidR="00AE1C93" w:rsidRPr="001F3E6F" w:rsidRDefault="00AE1C93" w:rsidP="00AE1C93">
      <w:pPr>
        <w:pStyle w:val="Doublehangingindent"/>
        <w:rPr>
          <w:lang w:val="en-US"/>
        </w:rPr>
      </w:pPr>
      <w:r w:rsidRPr="001F3E6F">
        <w:rPr>
          <w:lang w:val="en-US"/>
        </w:rPr>
        <w:t>(c)</w:t>
      </w:r>
      <w:r w:rsidRPr="001F3E6F">
        <w:rPr>
          <w:lang w:val="en-US"/>
        </w:rPr>
        <w:tab/>
        <w:t xml:space="preserve">to take custody of documents and objects produced to the Court in response to a subpoena, and of all exhibits tendered in proceedings before the Court, and to deal with them as </w:t>
      </w:r>
      <w:proofErr w:type="spellStart"/>
      <w:r w:rsidRPr="001F3E6F">
        <w:rPr>
          <w:lang w:val="en-US"/>
        </w:rPr>
        <w:t>authorised</w:t>
      </w:r>
      <w:proofErr w:type="spellEnd"/>
      <w:r w:rsidRPr="001F3E6F">
        <w:rPr>
          <w:lang w:val="en-US"/>
        </w:rPr>
        <w:t xml:space="preserve"> by these Rules or as directed by the Court;</w:t>
      </w:r>
    </w:p>
    <w:p w14:paraId="37F6D456" w14:textId="77777777" w:rsidR="00AE1C93" w:rsidRPr="001F3E6F" w:rsidRDefault="00AE1C93" w:rsidP="00AE1C93">
      <w:pPr>
        <w:pStyle w:val="Doublehangingindent"/>
        <w:rPr>
          <w:lang w:val="en-US"/>
        </w:rPr>
      </w:pPr>
      <w:r w:rsidRPr="001F3E6F">
        <w:rPr>
          <w:lang w:val="en-US"/>
        </w:rPr>
        <w:t>(d)</w:t>
      </w:r>
      <w:r w:rsidRPr="001F3E6F">
        <w:rPr>
          <w:lang w:val="en-US"/>
        </w:rPr>
        <w:tab/>
        <w:t>to ensure that judgments and orders of the Court are properly entered in the records of the Court.</w:t>
      </w:r>
    </w:p>
    <w:p w14:paraId="133CB3D2" w14:textId="77777777" w:rsidR="00AE1C93" w:rsidRPr="001F3E6F" w:rsidRDefault="00AE1C93" w:rsidP="00AE1C93">
      <w:pPr>
        <w:pStyle w:val="Hangindent"/>
        <w:rPr>
          <w:lang w:val="en-US"/>
        </w:rPr>
      </w:pPr>
      <w:r w:rsidRPr="001F3E6F">
        <w:rPr>
          <w:lang w:val="en-US"/>
        </w:rPr>
        <w:t>(3)</w:t>
      </w:r>
      <w:r w:rsidRPr="001F3E6F">
        <w:rPr>
          <w:lang w:val="en-US"/>
        </w:rPr>
        <w:tab/>
        <w:t>The Registrar may delegate functions under these Rules to another officer of the Court.</w:t>
      </w:r>
    </w:p>
    <w:p w14:paraId="1ACB4B32" w14:textId="77777777" w:rsidR="00AE1C93" w:rsidRPr="001F3E6F" w:rsidRDefault="00AE1C93" w:rsidP="00AE1C93">
      <w:pPr>
        <w:pStyle w:val="Hangindent"/>
        <w:rPr>
          <w:lang w:val="en-US"/>
        </w:rPr>
      </w:pPr>
      <w:r w:rsidRPr="001F3E6F">
        <w:rPr>
          <w:lang w:val="en-US"/>
        </w:rPr>
        <w:t>(4)</w:t>
      </w:r>
      <w:r w:rsidRPr="001F3E6F">
        <w:rPr>
          <w:lang w:val="en-US"/>
        </w:rPr>
        <w:tab/>
        <w:t xml:space="preserve">No record is to be taken out of the Registrar's custody without the Court's </w:t>
      </w:r>
      <w:proofErr w:type="spellStart"/>
      <w:r w:rsidRPr="001F3E6F">
        <w:rPr>
          <w:lang w:val="en-US"/>
        </w:rPr>
        <w:t>authorisation</w:t>
      </w:r>
      <w:proofErr w:type="spellEnd"/>
      <w:r w:rsidRPr="001F3E6F">
        <w:rPr>
          <w:lang w:val="en-US"/>
        </w:rPr>
        <w:t>.</w:t>
      </w:r>
    </w:p>
    <w:p w14:paraId="041070B8" w14:textId="77777777" w:rsidR="00AE1C93" w:rsidRPr="001F3E6F" w:rsidRDefault="00AE1C93" w:rsidP="00AE1C93">
      <w:pPr>
        <w:pStyle w:val="Part"/>
      </w:pPr>
      <w:bookmarkStart w:id="45" w:name="Elkera_Print_TOC51"/>
      <w:bookmarkStart w:id="46" w:name="_Toc60131561"/>
      <w:r w:rsidRPr="001F3E6F">
        <w:t>Part 5—Representation</w:t>
      </w:r>
      <w:bookmarkEnd w:id="45"/>
      <w:bookmarkEnd w:id="46"/>
    </w:p>
    <w:p w14:paraId="05C0F520" w14:textId="77777777" w:rsidR="00AE1C93" w:rsidRPr="001F3E6F" w:rsidRDefault="00AE1C93" w:rsidP="00D27080">
      <w:pPr>
        <w:pStyle w:val="clausehead"/>
        <w:spacing w:after="120"/>
      </w:pPr>
      <w:bookmarkStart w:id="47" w:name="Elkera_Print_TOC55"/>
      <w:bookmarkStart w:id="48" w:name="_Toc60131562"/>
      <w:r w:rsidRPr="001F3E6F">
        <w:t>18—Solicitor acting for party</w:t>
      </w:r>
      <w:bookmarkEnd w:id="47"/>
      <w:bookmarkEnd w:id="48"/>
    </w:p>
    <w:p w14:paraId="4CF7DF01" w14:textId="77777777" w:rsidR="00FB7D46" w:rsidRPr="00FB7D46" w:rsidRDefault="00FB7D46" w:rsidP="00FB7D46">
      <w:pPr>
        <w:spacing w:after="160"/>
        <w:ind w:left="1418" w:hanging="567"/>
        <w:rPr>
          <w:lang w:val="en-US"/>
        </w:rPr>
      </w:pPr>
      <w:r w:rsidRPr="00FB7D46">
        <w:rPr>
          <w:lang w:val="en-US"/>
        </w:rPr>
        <w:t>(1)</w:t>
      </w:r>
      <w:r w:rsidRPr="00FB7D46">
        <w:rPr>
          <w:lang w:val="en-US"/>
        </w:rPr>
        <w:tab/>
        <w:t>A solicitor instructed to act for a person committed for trial or sentence is, not less than 14 calendar days before that person's first arraignment, to give notice in writing to the Registrar t</w:t>
      </w:r>
      <w:r w:rsidR="006C7A25">
        <w:rPr>
          <w:lang w:val="en-US"/>
        </w:rPr>
        <w:t>hat the solicitor is so acting.</w:t>
      </w:r>
    </w:p>
    <w:p w14:paraId="5C3317F5" w14:textId="77777777" w:rsidR="00AE1C93" w:rsidRPr="001F3E6F" w:rsidRDefault="00AE1C93" w:rsidP="00AE1C93">
      <w:pPr>
        <w:pStyle w:val="Hangindent"/>
        <w:rPr>
          <w:lang w:val="en-US"/>
        </w:rPr>
      </w:pPr>
      <w:r w:rsidRPr="001F3E6F">
        <w:rPr>
          <w:lang w:val="en-US"/>
        </w:rPr>
        <w:t>(2)</w:t>
      </w:r>
      <w:r w:rsidRPr="001F3E6F">
        <w:rPr>
          <w:lang w:val="en-US"/>
        </w:rPr>
        <w:tab/>
        <w:t xml:space="preserve">A solicitor appearing or counsel instructed by a solicitor to appear to represent a person committed for trial or sentence is to announce to the Court the name of the solicitor who acts for the person. </w:t>
      </w:r>
    </w:p>
    <w:p w14:paraId="2F2AEFBE" w14:textId="77777777" w:rsidR="00AE1C93" w:rsidRPr="001F3E6F" w:rsidRDefault="00AE1C93" w:rsidP="00AE1C93">
      <w:pPr>
        <w:pStyle w:val="Hangindent"/>
        <w:rPr>
          <w:lang w:val="en-US"/>
        </w:rPr>
      </w:pPr>
      <w:r w:rsidRPr="001F3E6F">
        <w:rPr>
          <w:lang w:val="en-US"/>
        </w:rPr>
        <w:t>(3)</w:t>
      </w:r>
      <w:r w:rsidRPr="001F3E6F">
        <w:rPr>
          <w:lang w:val="en-US"/>
        </w:rPr>
        <w:tab/>
        <w:t>A solicitor is to be recorded in the Court's records as the solicitor acting for a party if—</w:t>
      </w:r>
    </w:p>
    <w:p w14:paraId="1D3C086B" w14:textId="77777777" w:rsidR="00AE1C93" w:rsidRPr="001F3E6F" w:rsidRDefault="00AE1C93" w:rsidP="00AE1C93">
      <w:pPr>
        <w:pStyle w:val="Doublehangingindent"/>
        <w:rPr>
          <w:lang w:val="en-US"/>
        </w:rPr>
      </w:pPr>
      <w:r w:rsidRPr="001F3E6F">
        <w:rPr>
          <w:lang w:val="en-US"/>
        </w:rPr>
        <w:t>(a)</w:t>
      </w:r>
      <w:r w:rsidRPr="001F3E6F">
        <w:rPr>
          <w:lang w:val="en-US"/>
        </w:rPr>
        <w:tab/>
        <w:t>the solicitor's name appears on the first document to be filed in the Court on behalf of the party as the name of the party's solicitor;</w:t>
      </w:r>
    </w:p>
    <w:p w14:paraId="231BB3C9" w14:textId="77777777" w:rsidR="00AE1C93" w:rsidRPr="001F3E6F" w:rsidRDefault="00AE1C93" w:rsidP="00AE1C93">
      <w:pPr>
        <w:pStyle w:val="Doublehangingindent"/>
        <w:rPr>
          <w:lang w:val="en-US"/>
        </w:rPr>
      </w:pPr>
      <w:r w:rsidRPr="001F3E6F">
        <w:rPr>
          <w:lang w:val="en-US"/>
        </w:rPr>
        <w:t xml:space="preserve">(b) </w:t>
      </w:r>
      <w:r w:rsidRPr="001F3E6F">
        <w:rPr>
          <w:lang w:val="en-US"/>
        </w:rPr>
        <w:tab/>
        <w:t>the solicitor’s name is announced to the Court as the party’s solicitor by a lawyer appearing in court to represent the party; or</w:t>
      </w:r>
    </w:p>
    <w:p w14:paraId="78CCE15C" w14:textId="77777777" w:rsidR="00AE1C93" w:rsidRPr="001F3E6F" w:rsidRDefault="00AE1C93" w:rsidP="00AE1C93">
      <w:pPr>
        <w:pStyle w:val="Doublehangingindent"/>
        <w:rPr>
          <w:lang w:val="en-US"/>
        </w:rPr>
      </w:pPr>
      <w:r w:rsidRPr="001F3E6F">
        <w:rPr>
          <w:lang w:val="en-US"/>
        </w:rPr>
        <w:t>(c)</w:t>
      </w:r>
      <w:r w:rsidRPr="001F3E6F">
        <w:rPr>
          <w:lang w:val="en-US"/>
        </w:rPr>
        <w:tab/>
        <w:t>the solicitor gives notice to the Court, in an approved form, that the solicitor is acting for the party.</w:t>
      </w:r>
    </w:p>
    <w:p w14:paraId="66EE813A" w14:textId="77777777" w:rsidR="00AE1C93" w:rsidRPr="001F3E6F" w:rsidRDefault="00AE1C93" w:rsidP="00AE1C93">
      <w:pPr>
        <w:pStyle w:val="Hangindent"/>
        <w:rPr>
          <w:lang w:val="en-US"/>
        </w:rPr>
      </w:pPr>
      <w:r w:rsidRPr="001F3E6F">
        <w:rPr>
          <w:lang w:val="en-US"/>
        </w:rPr>
        <w:t>(4)</w:t>
      </w:r>
      <w:r w:rsidRPr="001F3E6F">
        <w:rPr>
          <w:lang w:val="en-US"/>
        </w:rPr>
        <w:tab/>
        <w:t>The Court will alter its records so that a particular solicitor no longer appears as the solicitor for a party if—</w:t>
      </w:r>
    </w:p>
    <w:p w14:paraId="66E0832E" w14:textId="77777777" w:rsidR="00AE1C93" w:rsidRPr="001F3E6F" w:rsidRDefault="00AE1C93" w:rsidP="00AE1C93">
      <w:pPr>
        <w:pStyle w:val="Doublehangingindent"/>
        <w:rPr>
          <w:lang w:val="en-US"/>
        </w:rPr>
      </w:pPr>
      <w:r w:rsidRPr="001F3E6F">
        <w:rPr>
          <w:lang w:val="en-US"/>
        </w:rPr>
        <w:t>(a)</w:t>
      </w:r>
      <w:r w:rsidRPr="001F3E6F">
        <w:rPr>
          <w:lang w:val="en-US"/>
        </w:rPr>
        <w:tab/>
        <w:t>the party files in the Court a notice, in an approved form, to the effect that the party is no longer represented by a solicitor; or</w:t>
      </w:r>
    </w:p>
    <w:p w14:paraId="4E15783E" w14:textId="77777777" w:rsidR="00AE1C93" w:rsidRPr="001F3E6F" w:rsidRDefault="00AE1C93" w:rsidP="00B9126A">
      <w:pPr>
        <w:pStyle w:val="Doublehangingindent"/>
        <w:keepNext/>
        <w:keepLines/>
        <w:rPr>
          <w:lang w:val="en-US"/>
        </w:rPr>
      </w:pPr>
      <w:r w:rsidRPr="001F3E6F">
        <w:rPr>
          <w:lang w:val="en-US"/>
        </w:rPr>
        <w:lastRenderedPageBreak/>
        <w:t>(b)</w:t>
      </w:r>
      <w:r w:rsidRPr="001F3E6F">
        <w:rPr>
          <w:lang w:val="en-US"/>
        </w:rPr>
        <w:tab/>
        <w:t>a solicitor files a notice, in an approved form, to the effect that the solicitor is to be recorded as the solicitor acting for the party in place of the solicitor previously recorded as the solicitor acting for the party; or</w:t>
      </w:r>
    </w:p>
    <w:p w14:paraId="28B2B805" w14:textId="77777777" w:rsidR="00AE1C93" w:rsidRPr="001F3E6F" w:rsidRDefault="00AE1C93" w:rsidP="008B5404">
      <w:pPr>
        <w:pStyle w:val="Doublehangingindent"/>
        <w:keepNext/>
        <w:keepLines/>
        <w:widowControl/>
        <w:rPr>
          <w:lang w:val="en-US"/>
        </w:rPr>
      </w:pPr>
      <w:r w:rsidRPr="001F3E6F">
        <w:rPr>
          <w:lang w:val="en-US"/>
        </w:rPr>
        <w:t>(c)</w:t>
      </w:r>
      <w:r w:rsidRPr="001F3E6F">
        <w:rPr>
          <w:lang w:val="en-US"/>
        </w:rPr>
        <w:tab/>
        <w:t>the Court orders on its own initiative, or on the application of a party or a solicitor, that the Court's records be altered so that the solicitor no longer appears as the solicitor acting for the party.</w:t>
      </w:r>
    </w:p>
    <w:p w14:paraId="6B4A54F5" w14:textId="77777777" w:rsidR="00AE1C93" w:rsidRPr="001F3E6F" w:rsidRDefault="00AE1C93" w:rsidP="00AE1C93">
      <w:pPr>
        <w:pStyle w:val="Hangindent"/>
        <w:rPr>
          <w:lang w:val="en-US"/>
        </w:rPr>
      </w:pPr>
      <w:r w:rsidRPr="001F3E6F">
        <w:rPr>
          <w:lang w:val="en-US"/>
        </w:rPr>
        <w:t>(5)</w:t>
      </w:r>
      <w:r w:rsidRPr="001F3E6F">
        <w:rPr>
          <w:lang w:val="en-US"/>
        </w:rPr>
        <w:tab/>
        <w:t xml:space="preserve">If the Court </w:t>
      </w:r>
      <w:r w:rsidRPr="001F3E6F">
        <w:t xml:space="preserve">makes an order </w:t>
      </w:r>
      <w:r w:rsidRPr="001F3E6F">
        <w:rPr>
          <w:lang w:val="en-US"/>
        </w:rPr>
        <w:t xml:space="preserve">under subrule (4)(c), it may </w:t>
      </w:r>
      <w:r w:rsidRPr="001F3E6F">
        <w:t>make ancillary orders</w:t>
      </w:r>
      <w:r w:rsidRPr="001F3E6F">
        <w:rPr>
          <w:lang w:val="en-US"/>
        </w:rPr>
        <w:t>—</w:t>
      </w:r>
    </w:p>
    <w:p w14:paraId="1DAA1D3D" w14:textId="77777777" w:rsidR="00AE1C93" w:rsidRPr="001F3E6F" w:rsidRDefault="00AE1C93" w:rsidP="00AE1C93">
      <w:pPr>
        <w:pStyle w:val="Doublehangingindent"/>
        <w:rPr>
          <w:lang w:val="en-US"/>
        </w:rPr>
      </w:pPr>
      <w:r w:rsidRPr="001F3E6F">
        <w:rPr>
          <w:lang w:val="en-US"/>
        </w:rPr>
        <w:t>(a)</w:t>
      </w:r>
      <w:r w:rsidRPr="001F3E6F">
        <w:rPr>
          <w:lang w:val="en-US"/>
        </w:rPr>
        <w:tab/>
        <w:t xml:space="preserve">requiring that notice be given of the </w:t>
      </w:r>
      <w:r w:rsidRPr="001F3E6F">
        <w:t>order</w:t>
      </w:r>
      <w:r w:rsidRPr="001F3E6F">
        <w:rPr>
          <w:lang w:val="en-US"/>
        </w:rPr>
        <w:t>; and</w:t>
      </w:r>
    </w:p>
    <w:p w14:paraId="223065BC" w14:textId="77777777" w:rsidR="00AE1C93" w:rsidRPr="001F3E6F" w:rsidRDefault="00AE1C93" w:rsidP="00AE1C93">
      <w:pPr>
        <w:pStyle w:val="Doublehangingindent"/>
        <w:rPr>
          <w:lang w:val="en-US"/>
        </w:rPr>
      </w:pPr>
      <w:r w:rsidRPr="001F3E6F">
        <w:rPr>
          <w:lang w:val="en-US"/>
        </w:rPr>
        <w:t>(b)</w:t>
      </w:r>
      <w:r w:rsidRPr="001F3E6F">
        <w:rPr>
          <w:lang w:val="en-US"/>
        </w:rPr>
        <w:tab/>
        <w:t xml:space="preserve">providing that the </w:t>
      </w:r>
      <w:r w:rsidRPr="001F3E6F">
        <w:t>order</w:t>
      </w:r>
      <w:r w:rsidRPr="001F3E6F">
        <w:rPr>
          <w:lang w:val="en-US"/>
        </w:rPr>
        <w:t xml:space="preserve"> is not to take effect until notice has been given of the order.</w:t>
      </w:r>
    </w:p>
    <w:p w14:paraId="35BB9618" w14:textId="77777777" w:rsidR="00AE1C93" w:rsidRPr="001F3E6F" w:rsidRDefault="00AE1C93" w:rsidP="00AE1C93">
      <w:pPr>
        <w:pStyle w:val="clausehead"/>
      </w:pPr>
      <w:r w:rsidRPr="001F3E6F">
        <w:t xml:space="preserve"> </w:t>
      </w:r>
      <w:bookmarkStart w:id="49" w:name="_Toc60131563"/>
      <w:r w:rsidRPr="001F3E6F">
        <w:t>19—Service of documents on solicitor acting for party</w:t>
      </w:r>
      <w:bookmarkEnd w:id="49"/>
    </w:p>
    <w:p w14:paraId="7879E46B" w14:textId="77777777" w:rsidR="00AE1C93" w:rsidRPr="001F3E6F" w:rsidRDefault="00AE1C93" w:rsidP="00AE1C93">
      <w:pPr>
        <w:pStyle w:val="IndentedPara"/>
      </w:pPr>
      <w:r w:rsidRPr="001F3E6F">
        <w:t>Unless these Rules otherwise provide and subject to any contrary direction by the Court, any document, notice or proceeding to be served on a party may be served on the solicitor recorded in the Court’s record as the solicitor for the party.</w:t>
      </w:r>
    </w:p>
    <w:p w14:paraId="773CC492" w14:textId="77777777" w:rsidR="00AE1C93" w:rsidRPr="001F3E6F" w:rsidRDefault="00AE1C93" w:rsidP="00AE1C93">
      <w:pPr>
        <w:pStyle w:val="Chapter"/>
      </w:pPr>
      <w:r w:rsidRPr="001F3E6F">
        <w:br w:type="page"/>
      </w:r>
      <w:bookmarkStart w:id="50" w:name="_Toc60131564"/>
      <w:r w:rsidRPr="001F3E6F">
        <w:lastRenderedPageBreak/>
        <w:t>Chapter 3—Initiation of criminal proceedings</w:t>
      </w:r>
      <w:bookmarkEnd w:id="50"/>
    </w:p>
    <w:p w14:paraId="714DFDDC" w14:textId="77777777" w:rsidR="00AE1C93" w:rsidRPr="001F3E6F" w:rsidRDefault="00AE1C93" w:rsidP="00D27080">
      <w:pPr>
        <w:pStyle w:val="Part"/>
        <w:spacing w:after="120"/>
      </w:pPr>
      <w:bookmarkStart w:id="51" w:name="id92c9377f_647f_49c1_aa90_468fe490bdb562"/>
      <w:bookmarkStart w:id="52" w:name="_Toc60131565"/>
      <w:r w:rsidRPr="001F3E6F">
        <w:t>Part 1—</w:t>
      </w:r>
      <w:bookmarkEnd w:id="51"/>
      <w:r w:rsidRPr="001F3E6F">
        <w:t>Information</w:t>
      </w:r>
      <w:bookmarkEnd w:id="52"/>
    </w:p>
    <w:p w14:paraId="1B45D29D" w14:textId="77777777" w:rsidR="00AE1C93" w:rsidRPr="001F3E6F" w:rsidRDefault="00AE1C93" w:rsidP="00512CC6">
      <w:pPr>
        <w:pStyle w:val="clausehead"/>
        <w:spacing w:before="0"/>
      </w:pPr>
      <w:bookmarkStart w:id="53" w:name="_Toc60131566"/>
      <w:r w:rsidRPr="001F3E6F">
        <w:t>20</w:t>
      </w:r>
      <w:r w:rsidR="00B846E7">
        <w:t xml:space="preserve"> *********************************************************************</w:t>
      </w:r>
      <w:bookmarkEnd w:id="53"/>
    </w:p>
    <w:p w14:paraId="60ADA04F" w14:textId="77777777" w:rsidR="00AE1C93" w:rsidRPr="001F3E6F" w:rsidRDefault="00AE1C93" w:rsidP="008B5404">
      <w:pPr>
        <w:pStyle w:val="clausehead"/>
        <w:spacing w:after="120"/>
      </w:pPr>
      <w:bookmarkStart w:id="54" w:name="_Toc60131567"/>
      <w:r w:rsidRPr="001F3E6F">
        <w:t>21—Information</w:t>
      </w:r>
      <w:bookmarkEnd w:id="54"/>
    </w:p>
    <w:p w14:paraId="15AEC42B" w14:textId="77777777" w:rsidR="00AE1C93" w:rsidRPr="001F3E6F" w:rsidRDefault="00AE1C93" w:rsidP="00AE1C93">
      <w:pPr>
        <w:pStyle w:val="Hangindent"/>
        <w:rPr>
          <w:lang w:val="en-US"/>
        </w:rPr>
      </w:pPr>
      <w:r w:rsidRPr="001F3E6F">
        <w:rPr>
          <w:lang w:val="en-US"/>
        </w:rPr>
        <w:t>(1)</w:t>
      </w:r>
      <w:r w:rsidRPr="001F3E6F">
        <w:rPr>
          <w:lang w:val="en-US"/>
        </w:rPr>
        <w:tab/>
        <w:t xml:space="preserve">An information presented under section </w:t>
      </w:r>
      <w:r w:rsidR="00512CC6">
        <w:rPr>
          <w:lang w:val="en-US"/>
        </w:rPr>
        <w:t>103(1)</w:t>
      </w:r>
      <w:r w:rsidRPr="001F3E6F">
        <w:rPr>
          <w:lang w:val="en-US"/>
        </w:rPr>
        <w:t xml:space="preserve"> of the Act is to—</w:t>
      </w:r>
    </w:p>
    <w:p w14:paraId="6CA86562" w14:textId="77777777" w:rsidR="00AE1C93" w:rsidRPr="001F3E6F" w:rsidRDefault="00AE1C93" w:rsidP="00AE1C93">
      <w:pPr>
        <w:pStyle w:val="Doublehangingindent"/>
        <w:rPr>
          <w:lang w:val="en-US"/>
        </w:rPr>
      </w:pPr>
      <w:r w:rsidRPr="001F3E6F">
        <w:rPr>
          <w:lang w:val="en-US"/>
        </w:rPr>
        <w:t>(a)</w:t>
      </w:r>
      <w:r w:rsidRPr="001F3E6F">
        <w:rPr>
          <w:lang w:val="en-US"/>
        </w:rPr>
        <w:tab/>
        <w:t>be in an approved form;</w:t>
      </w:r>
    </w:p>
    <w:p w14:paraId="1346508C" w14:textId="77777777" w:rsidR="00AE1C93" w:rsidRPr="001F3E6F" w:rsidRDefault="00AE1C93" w:rsidP="00AE1C93">
      <w:pPr>
        <w:pStyle w:val="Doublehangingindent"/>
        <w:rPr>
          <w:lang w:val="en-US"/>
        </w:rPr>
      </w:pPr>
      <w:r w:rsidRPr="001F3E6F">
        <w:rPr>
          <w:lang w:val="en-US"/>
        </w:rPr>
        <w:t>(b)</w:t>
      </w:r>
      <w:r w:rsidRPr="001F3E6F">
        <w:rPr>
          <w:lang w:val="en-US"/>
        </w:rPr>
        <w:tab/>
        <w:t>contain in a separate numbered paragraph, called a count, a description of each offence charged;</w:t>
      </w:r>
    </w:p>
    <w:p w14:paraId="0B8CCCBA" w14:textId="77777777" w:rsidR="00AE1C93" w:rsidRPr="001F3E6F" w:rsidRDefault="00AE1C93" w:rsidP="00AE1C93">
      <w:pPr>
        <w:pStyle w:val="Doublehangingindent"/>
      </w:pPr>
      <w:r w:rsidRPr="001F3E6F">
        <w:rPr>
          <w:lang w:val="en-US"/>
        </w:rPr>
        <w:t>(c)</w:t>
      </w:r>
      <w:r w:rsidRPr="001F3E6F">
        <w:rPr>
          <w:lang w:val="en-US"/>
        </w:rPr>
        <w:tab/>
        <w:t>have endorsed on the back the names of the witnesses who the Director intends to call at the trial.</w:t>
      </w:r>
    </w:p>
    <w:p w14:paraId="3396A216" w14:textId="77777777" w:rsidR="00AE1C93" w:rsidRPr="001F3E6F" w:rsidRDefault="00AE1C93" w:rsidP="00AE1C93">
      <w:pPr>
        <w:pStyle w:val="Hangindent"/>
        <w:rPr>
          <w:szCs w:val="24"/>
          <w:lang w:val="en-US"/>
        </w:rPr>
      </w:pPr>
      <w:r w:rsidRPr="001F3E6F">
        <w:rPr>
          <w:szCs w:val="24"/>
          <w:lang w:val="en-US"/>
        </w:rPr>
        <w:t>(2)</w:t>
      </w:r>
      <w:r w:rsidRPr="001F3E6F">
        <w:rPr>
          <w:szCs w:val="24"/>
          <w:lang w:val="en-US"/>
        </w:rPr>
        <w:tab/>
        <w:t>The accused is to be sufficiently identified in the information without necessarily stating his or her full name, address and occupation.</w:t>
      </w:r>
    </w:p>
    <w:p w14:paraId="34D4E768" w14:textId="77777777" w:rsidR="00AE1C93" w:rsidRPr="001F3E6F" w:rsidRDefault="00AE1C93" w:rsidP="00AE1C93">
      <w:pPr>
        <w:pStyle w:val="Hangindent"/>
        <w:rPr>
          <w:lang w:val="en-US"/>
        </w:rPr>
      </w:pPr>
      <w:r w:rsidRPr="001F3E6F">
        <w:rPr>
          <w:lang w:val="en-US"/>
        </w:rPr>
        <w:t>(3)</w:t>
      </w:r>
      <w:r w:rsidRPr="001F3E6F">
        <w:rPr>
          <w:lang w:val="en-US"/>
        </w:rPr>
        <w:tab/>
        <w:t>Each count in an information is to—</w:t>
      </w:r>
    </w:p>
    <w:p w14:paraId="66BE4A35" w14:textId="77777777" w:rsidR="00AE1C93" w:rsidRPr="001F3E6F" w:rsidRDefault="00AE1C93" w:rsidP="00AE1C93">
      <w:pPr>
        <w:pStyle w:val="Doublehangingindent"/>
        <w:rPr>
          <w:lang w:val="en-US"/>
        </w:rPr>
      </w:pPr>
      <w:r w:rsidRPr="001F3E6F">
        <w:rPr>
          <w:lang w:val="en-US"/>
        </w:rPr>
        <w:t>(a)</w:t>
      </w:r>
      <w:r w:rsidRPr="001F3E6F">
        <w:rPr>
          <w:lang w:val="en-US"/>
        </w:rPr>
        <w:tab/>
        <w:t>describe the offence briefly in ordinary language, avoiding technical terms when possible, and without necessarily stating all the essential elements of the offence;</w:t>
      </w:r>
    </w:p>
    <w:p w14:paraId="2D31D3C2" w14:textId="77777777" w:rsidR="00AE1C93" w:rsidRPr="001F3E6F" w:rsidRDefault="00AE1C93" w:rsidP="00AE1C93">
      <w:pPr>
        <w:pStyle w:val="Doublehangingindent"/>
        <w:rPr>
          <w:lang w:val="en-US"/>
        </w:rPr>
      </w:pPr>
      <w:r w:rsidRPr="001F3E6F">
        <w:rPr>
          <w:lang w:val="en-US"/>
        </w:rPr>
        <w:t>(b)</w:t>
      </w:r>
      <w:r w:rsidRPr="001F3E6F">
        <w:rPr>
          <w:lang w:val="en-US"/>
        </w:rPr>
        <w:tab/>
        <w:t xml:space="preserve">state the section of the statute creating the offence when </w:t>
      </w:r>
      <w:proofErr w:type="gramStart"/>
      <w:r w:rsidRPr="001F3E6F">
        <w:rPr>
          <w:lang w:val="en-US"/>
        </w:rPr>
        <w:t>applicable,;</w:t>
      </w:r>
      <w:proofErr w:type="gramEnd"/>
      <w:r w:rsidRPr="001F3E6F">
        <w:rPr>
          <w:lang w:val="en-US"/>
        </w:rPr>
        <w:t xml:space="preserve"> and </w:t>
      </w:r>
    </w:p>
    <w:p w14:paraId="6B9580A8" w14:textId="77777777" w:rsidR="00AE1C93" w:rsidRPr="001F3E6F" w:rsidRDefault="00AE1C93" w:rsidP="00AE1C93">
      <w:pPr>
        <w:pStyle w:val="Doublehangingindent"/>
        <w:rPr>
          <w:lang w:val="en-US"/>
        </w:rPr>
      </w:pPr>
      <w:r w:rsidRPr="001F3E6F">
        <w:rPr>
          <w:lang w:val="en-US"/>
        </w:rPr>
        <w:t>(c)</w:t>
      </w:r>
      <w:r w:rsidRPr="001F3E6F">
        <w:rPr>
          <w:lang w:val="en-US"/>
        </w:rPr>
        <w:tab/>
        <w:t xml:space="preserve">contain in ordinary language particulars of the offence, avoiding technical terms whenever possible. </w:t>
      </w:r>
    </w:p>
    <w:p w14:paraId="61759C4C" w14:textId="77777777" w:rsidR="00AE1C93" w:rsidRPr="001F3E6F" w:rsidRDefault="00AE1C93" w:rsidP="00AE1C93">
      <w:pPr>
        <w:pStyle w:val="Hangindent"/>
        <w:rPr>
          <w:lang w:val="en-US"/>
        </w:rPr>
      </w:pPr>
      <w:r w:rsidRPr="001F3E6F">
        <w:rPr>
          <w:lang w:val="en-US"/>
        </w:rPr>
        <w:t>(4)</w:t>
      </w:r>
      <w:r w:rsidRPr="001F3E6F">
        <w:rPr>
          <w:lang w:val="en-US"/>
        </w:rPr>
        <w:tab/>
        <w:t>If an offence comprises—</w:t>
      </w:r>
    </w:p>
    <w:p w14:paraId="77FA05C5" w14:textId="77777777" w:rsidR="00AE1C93" w:rsidRPr="001F3E6F" w:rsidRDefault="00AE1C93" w:rsidP="00AE1C93">
      <w:pPr>
        <w:pStyle w:val="Doublehangingindent"/>
        <w:rPr>
          <w:lang w:val="en-US"/>
        </w:rPr>
      </w:pPr>
      <w:r w:rsidRPr="001F3E6F">
        <w:rPr>
          <w:lang w:val="en-US"/>
        </w:rPr>
        <w:t>(a)</w:t>
      </w:r>
      <w:r w:rsidRPr="001F3E6F">
        <w:rPr>
          <w:lang w:val="en-US"/>
        </w:rPr>
        <w:tab/>
        <w:t>any one of several different acts or omissions;</w:t>
      </w:r>
    </w:p>
    <w:p w14:paraId="4DBC4190" w14:textId="77777777" w:rsidR="00AE1C93" w:rsidRPr="001F3E6F" w:rsidRDefault="00AE1C93" w:rsidP="00AE1C93">
      <w:pPr>
        <w:pStyle w:val="Doublehangingindent"/>
        <w:rPr>
          <w:lang w:val="en-US"/>
        </w:rPr>
      </w:pPr>
      <w:r w:rsidRPr="001F3E6F">
        <w:rPr>
          <w:lang w:val="en-US"/>
        </w:rPr>
        <w:t>(b)</w:t>
      </w:r>
      <w:r w:rsidRPr="001F3E6F">
        <w:rPr>
          <w:lang w:val="en-US"/>
        </w:rPr>
        <w:tab/>
        <w:t>an act or omission in any one of several capacities;</w:t>
      </w:r>
    </w:p>
    <w:p w14:paraId="4A2C19D6" w14:textId="77777777" w:rsidR="00AE1C93" w:rsidRPr="001F3E6F" w:rsidRDefault="00AE1C93" w:rsidP="00AE1C93">
      <w:pPr>
        <w:pStyle w:val="Doublehangingindent"/>
        <w:rPr>
          <w:lang w:val="en-US"/>
        </w:rPr>
      </w:pPr>
      <w:r w:rsidRPr="001F3E6F">
        <w:rPr>
          <w:lang w:val="en-US"/>
        </w:rPr>
        <w:t>(c)</w:t>
      </w:r>
      <w:r w:rsidRPr="001F3E6F">
        <w:rPr>
          <w:lang w:val="en-US"/>
        </w:rPr>
        <w:tab/>
        <w:t>an act or omission with any one of several intentions;</w:t>
      </w:r>
    </w:p>
    <w:p w14:paraId="18E80F7F" w14:textId="77777777" w:rsidR="00AE1C93" w:rsidRPr="001F3E6F" w:rsidRDefault="00AE1C93" w:rsidP="00AE1C93">
      <w:pPr>
        <w:pStyle w:val="Doublehangingindent"/>
        <w:rPr>
          <w:lang w:val="en-US"/>
        </w:rPr>
      </w:pPr>
      <w:r w:rsidRPr="001F3E6F">
        <w:rPr>
          <w:lang w:val="en-US"/>
        </w:rPr>
        <w:t>(d)</w:t>
      </w:r>
      <w:r w:rsidRPr="001F3E6F">
        <w:rPr>
          <w:lang w:val="en-US"/>
        </w:rPr>
        <w:tab/>
        <w:t>any other element in the alternative,</w:t>
      </w:r>
    </w:p>
    <w:p w14:paraId="19A72C11" w14:textId="49249F7D" w:rsidR="00AE1C93" w:rsidRPr="001F3E6F" w:rsidRDefault="00AE1C93" w:rsidP="00AE1C93">
      <w:pPr>
        <w:pStyle w:val="Hangindent"/>
        <w:ind w:firstLine="0"/>
        <w:rPr>
          <w:lang w:val="en-US"/>
        </w:rPr>
      </w:pPr>
      <w:r w:rsidRPr="001F3E6F">
        <w:rPr>
          <w:lang w:val="en-US"/>
        </w:rPr>
        <w:t xml:space="preserve">the acts, omissions, capacities, intentions or other matters in the alternative may be </w:t>
      </w:r>
      <w:hyperlink r:id="rId9" w:anchor="state" w:history="1">
        <w:r w:rsidRPr="001F3E6F">
          <w:rPr>
            <w:lang w:val="en-US"/>
          </w:rPr>
          <w:t>stated</w:t>
        </w:r>
      </w:hyperlink>
      <w:r w:rsidRPr="001F3E6F">
        <w:rPr>
          <w:lang w:val="en-US"/>
        </w:rPr>
        <w:t xml:space="preserve"> in the alternative in the count charging the offence.</w:t>
      </w:r>
    </w:p>
    <w:p w14:paraId="3D52531B" w14:textId="77777777" w:rsidR="00AE1C93" w:rsidRPr="001F3E6F" w:rsidRDefault="00AE1C93" w:rsidP="00AE1C93">
      <w:pPr>
        <w:pStyle w:val="Hangindent"/>
        <w:rPr>
          <w:lang w:val="en-US"/>
        </w:rPr>
      </w:pPr>
      <w:r w:rsidRPr="001F3E6F">
        <w:rPr>
          <w:lang w:val="en-US"/>
        </w:rPr>
        <w:t>(5)</w:t>
      </w:r>
      <w:r w:rsidRPr="001F3E6F">
        <w:rPr>
          <w:lang w:val="en-US"/>
        </w:rPr>
        <w:tab/>
        <w:t xml:space="preserve">It is not necessary, in a count charging a statutory offence, to negative any exception or exemption from, or qualification of, the operation of the statute creating the offence. </w:t>
      </w:r>
    </w:p>
    <w:p w14:paraId="1A4AFEDD" w14:textId="77777777" w:rsidR="00AE1C93" w:rsidRDefault="00AE1C93" w:rsidP="00AE1C93">
      <w:pPr>
        <w:pStyle w:val="Hangindent"/>
        <w:rPr>
          <w:lang w:val="en-US"/>
        </w:rPr>
      </w:pPr>
      <w:r w:rsidRPr="001F3E6F">
        <w:rPr>
          <w:lang w:val="en-US"/>
        </w:rPr>
        <w:t>(6)</w:t>
      </w:r>
      <w:r w:rsidRPr="001F3E6F">
        <w:rPr>
          <w:lang w:val="en-US"/>
        </w:rPr>
        <w:tab/>
        <w:t>An information is not open to objection by reason only of any failure to comply with this rule or with rule 22.</w:t>
      </w:r>
    </w:p>
    <w:p w14:paraId="4A2025C6" w14:textId="77777777" w:rsidR="00B36191" w:rsidRDefault="00B36191" w:rsidP="00D27080">
      <w:pPr>
        <w:pStyle w:val="clausehead"/>
        <w:spacing w:after="120"/>
      </w:pPr>
      <w:bookmarkStart w:id="55" w:name="_Toc60131568"/>
      <w:r w:rsidRPr="00B36191">
        <w:lastRenderedPageBreak/>
        <w:t>21A Qualifying and prescribed offences</w:t>
      </w:r>
      <w:bookmarkEnd w:id="55"/>
    </w:p>
    <w:p w14:paraId="517E8588" w14:textId="77777777" w:rsidR="00B36191" w:rsidRPr="00B36191" w:rsidRDefault="00B36191" w:rsidP="00C5289C">
      <w:pPr>
        <w:pStyle w:val="Hangindent"/>
        <w:keepNext/>
        <w:keepLines/>
        <w:rPr>
          <w:lang w:val="en-US"/>
        </w:rPr>
      </w:pPr>
      <w:r w:rsidRPr="00B36191">
        <w:rPr>
          <w:lang w:val="en-US"/>
        </w:rPr>
        <w:t>(1)</w:t>
      </w:r>
      <w:r w:rsidRPr="00B36191">
        <w:rPr>
          <w:lang w:val="en-US"/>
        </w:rPr>
        <w:tab/>
        <w:t xml:space="preserve">An information is to state as to each count whether the offence charged is a “qualifying offence” within the meaning and for the purposes of section 44 of the </w:t>
      </w:r>
      <w:r w:rsidRPr="005252CA">
        <w:rPr>
          <w:i/>
          <w:lang w:val="en-US"/>
        </w:rPr>
        <w:t>Children and Young People Safety Act 2017</w:t>
      </w:r>
      <w:r w:rsidRPr="00B36191">
        <w:rPr>
          <w:lang w:val="en-US"/>
        </w:rPr>
        <w:t xml:space="preserve"> (</w:t>
      </w:r>
      <w:r w:rsidRPr="005252CA">
        <w:rPr>
          <w:b/>
          <w:i/>
          <w:lang w:val="en-US"/>
        </w:rPr>
        <w:t>a qualifying offence</w:t>
      </w:r>
      <w:r w:rsidRPr="00B36191">
        <w:rPr>
          <w:lang w:val="en-US"/>
        </w:rPr>
        <w:t xml:space="preserve">) and/or a “prescribed offence” within the meaning and for the purposes of section 38 of the </w:t>
      </w:r>
      <w:r w:rsidRPr="00C5289C">
        <w:rPr>
          <w:i/>
          <w:lang w:val="en-US"/>
        </w:rPr>
        <w:t>Child Safety (Prohibited Persons) Act 2016</w:t>
      </w:r>
      <w:r w:rsidRPr="00B36191">
        <w:rPr>
          <w:lang w:val="en-US"/>
        </w:rPr>
        <w:t xml:space="preserve"> (</w:t>
      </w:r>
      <w:r w:rsidRPr="00C5289C">
        <w:rPr>
          <w:b/>
          <w:i/>
          <w:lang w:val="en-US"/>
        </w:rPr>
        <w:t>a prescribed offence</w:t>
      </w:r>
      <w:r w:rsidRPr="00B36191">
        <w:rPr>
          <w:lang w:val="en-US"/>
        </w:rPr>
        <w:t xml:space="preserve">). </w:t>
      </w:r>
    </w:p>
    <w:p w14:paraId="7DD5A053" w14:textId="77777777" w:rsidR="00B36191" w:rsidRPr="00B36191" w:rsidRDefault="00B36191" w:rsidP="00B36191">
      <w:pPr>
        <w:pStyle w:val="Hangindent"/>
        <w:keepNext/>
        <w:keepLines/>
        <w:rPr>
          <w:lang w:val="en-US"/>
        </w:rPr>
      </w:pPr>
      <w:r w:rsidRPr="00B36191">
        <w:rPr>
          <w:color w:val="000000"/>
          <w:lang w:val="en-US"/>
        </w:rPr>
        <w:t>(</w:t>
      </w:r>
      <w:r w:rsidRPr="00B36191">
        <w:rPr>
          <w:lang w:val="en-US"/>
        </w:rPr>
        <w:t>2)</w:t>
      </w:r>
      <w:r w:rsidRPr="00B36191">
        <w:rPr>
          <w:lang w:val="en-US"/>
        </w:rPr>
        <w:tab/>
        <w:t>If the Director becomes aware after an information has been filed that a proceeding alleges an offence that is a qualifying offence and/or a prescribed offence the Director is to file an amended information in an approved form providing the required information.</w:t>
      </w:r>
    </w:p>
    <w:p w14:paraId="07747BE7" w14:textId="77777777" w:rsidR="00AE1C93" w:rsidRPr="001F3E6F" w:rsidRDefault="00AE1C93" w:rsidP="008B5404">
      <w:pPr>
        <w:pStyle w:val="clausehead"/>
        <w:spacing w:after="120"/>
      </w:pPr>
      <w:bookmarkStart w:id="56" w:name="Elkera_Print_TOC474"/>
      <w:bookmarkStart w:id="57" w:name="Elkera_Print_BK474"/>
      <w:bookmarkStart w:id="58" w:name="Elkera_Print_TOC475"/>
      <w:bookmarkStart w:id="59" w:name="Elkera_Print_BK475"/>
      <w:bookmarkStart w:id="60" w:name="Elkera_Print_TOC476"/>
      <w:bookmarkStart w:id="61" w:name="Elkera_Print_BK476"/>
      <w:bookmarkStart w:id="62" w:name="_Toc60131569"/>
      <w:bookmarkEnd w:id="56"/>
      <w:bookmarkEnd w:id="57"/>
      <w:bookmarkEnd w:id="58"/>
      <w:bookmarkEnd w:id="59"/>
      <w:bookmarkEnd w:id="60"/>
      <w:bookmarkEnd w:id="61"/>
      <w:r w:rsidRPr="001F3E6F">
        <w:t>22—Particulars</w:t>
      </w:r>
      <w:bookmarkEnd w:id="62"/>
    </w:p>
    <w:p w14:paraId="1AC20830" w14:textId="77777777" w:rsidR="00AE1C93" w:rsidRPr="001F3E6F" w:rsidRDefault="00AE1C93" w:rsidP="008B5404">
      <w:pPr>
        <w:pStyle w:val="Hangindent"/>
        <w:keepNext/>
        <w:keepLines/>
        <w:widowControl/>
        <w:rPr>
          <w:szCs w:val="24"/>
          <w:lang w:val="en-US"/>
        </w:rPr>
      </w:pPr>
      <w:bookmarkStart w:id="63" w:name="Elkera_Print_TOC477"/>
      <w:bookmarkStart w:id="64" w:name="Elkera_Print_BK477"/>
      <w:bookmarkEnd w:id="63"/>
      <w:bookmarkEnd w:id="64"/>
      <w:r w:rsidRPr="001F3E6F">
        <w:rPr>
          <w:szCs w:val="24"/>
          <w:lang w:val="en-US"/>
        </w:rPr>
        <w:t>(1)</w:t>
      </w:r>
      <w:r w:rsidRPr="001F3E6F">
        <w:rPr>
          <w:szCs w:val="24"/>
          <w:lang w:val="en-US"/>
        </w:rPr>
        <w:tab/>
        <w:t>The description or designation of any other person to whom reference is made is to be sufficient to identify the person, without necessarily stating his or her full and correct name, address and occupation.</w:t>
      </w:r>
    </w:p>
    <w:p w14:paraId="20C0E6EA" w14:textId="77777777" w:rsidR="00AE1C93" w:rsidRPr="001F3E6F" w:rsidRDefault="00AE1C93" w:rsidP="00AE1C93">
      <w:pPr>
        <w:pStyle w:val="Hangindent"/>
        <w:rPr>
          <w:color w:val="000000"/>
          <w:szCs w:val="24"/>
          <w:lang w:val="en-US"/>
        </w:rPr>
      </w:pPr>
      <w:r w:rsidRPr="001F3E6F">
        <w:rPr>
          <w:szCs w:val="24"/>
          <w:lang w:val="en-US"/>
        </w:rPr>
        <w:t>(</w:t>
      </w:r>
      <w:r w:rsidRPr="001F3E6F">
        <w:rPr>
          <w:color w:val="000000"/>
          <w:szCs w:val="24"/>
          <w:lang w:val="en-US"/>
        </w:rPr>
        <w:t>2)</w:t>
      </w:r>
      <w:r w:rsidRPr="001F3E6F">
        <w:rPr>
          <w:color w:val="000000"/>
          <w:szCs w:val="24"/>
          <w:lang w:val="en-US"/>
        </w:rPr>
        <w:tab/>
        <w:t xml:space="preserve">If such a description or designation cannot be given, the best description or designation is to be given, or the person may be described as “a person unknown”. </w:t>
      </w:r>
      <w:bookmarkStart w:id="65" w:name="Elkera_Print_TOC478"/>
      <w:bookmarkStart w:id="66" w:name="Elkera_Print_BK478"/>
      <w:bookmarkEnd w:id="65"/>
      <w:bookmarkEnd w:id="66"/>
    </w:p>
    <w:p w14:paraId="236771CE" w14:textId="3B50DA24" w:rsidR="00AE1C93" w:rsidRPr="001F3E6F" w:rsidRDefault="00AE1C93" w:rsidP="00AE1C93">
      <w:pPr>
        <w:pStyle w:val="Hangindent"/>
        <w:rPr>
          <w:color w:val="000000"/>
          <w:szCs w:val="24"/>
          <w:lang w:val="en-US"/>
        </w:rPr>
      </w:pPr>
      <w:r w:rsidRPr="001F3E6F">
        <w:rPr>
          <w:color w:val="000000"/>
          <w:szCs w:val="24"/>
          <w:lang w:val="en-US"/>
        </w:rPr>
        <w:t>(3)</w:t>
      </w:r>
      <w:r w:rsidRPr="001F3E6F">
        <w:rPr>
          <w:color w:val="000000"/>
          <w:szCs w:val="24"/>
          <w:lang w:val="en-US"/>
        </w:rPr>
        <w:tab/>
        <w:t xml:space="preserve">The description of </w:t>
      </w:r>
      <w:hyperlink r:id="rId10" w:anchor="property" w:history="1">
        <w:r w:rsidRPr="001F3E6F">
          <w:rPr>
            <w:color w:val="000000"/>
            <w:szCs w:val="24"/>
            <w:lang w:val="en-US"/>
          </w:rPr>
          <w:t>property</w:t>
        </w:r>
      </w:hyperlink>
      <w:r w:rsidRPr="001F3E6F">
        <w:rPr>
          <w:szCs w:val="24"/>
        </w:rPr>
        <w:t xml:space="preserve"> </w:t>
      </w:r>
      <w:r w:rsidRPr="001F3E6F">
        <w:rPr>
          <w:color w:val="000000"/>
          <w:szCs w:val="24"/>
          <w:lang w:val="en-US"/>
        </w:rPr>
        <w:t xml:space="preserve">should be sufficient to identify the </w:t>
      </w:r>
      <w:hyperlink r:id="rId11" w:anchor="property" w:history="1">
        <w:r w:rsidRPr="001F3E6F">
          <w:rPr>
            <w:color w:val="000000"/>
            <w:szCs w:val="24"/>
            <w:lang w:val="en-US"/>
          </w:rPr>
          <w:t>property</w:t>
        </w:r>
      </w:hyperlink>
      <w:r w:rsidRPr="001F3E6F">
        <w:rPr>
          <w:color w:val="000000"/>
          <w:szCs w:val="24"/>
          <w:lang w:val="en-US"/>
        </w:rPr>
        <w:t xml:space="preserve">. Unless an offence depends on the special </w:t>
      </w:r>
      <w:hyperlink r:id="rId12" w:anchor="owner" w:history="1">
        <w:r w:rsidRPr="001F3E6F">
          <w:rPr>
            <w:color w:val="000000"/>
            <w:szCs w:val="24"/>
            <w:lang w:val="en-US"/>
          </w:rPr>
          <w:t>ownership</w:t>
        </w:r>
      </w:hyperlink>
      <w:r w:rsidRPr="001F3E6F">
        <w:rPr>
          <w:color w:val="000000"/>
          <w:szCs w:val="24"/>
          <w:lang w:val="en-US"/>
        </w:rPr>
        <w:t xml:space="preserve"> or value of </w:t>
      </w:r>
      <w:r w:rsidRPr="001F3E6F">
        <w:rPr>
          <w:szCs w:val="24"/>
        </w:rPr>
        <w:t>property, it</w:t>
      </w:r>
      <w:r w:rsidRPr="001F3E6F">
        <w:rPr>
          <w:color w:val="000000"/>
          <w:szCs w:val="24"/>
          <w:lang w:val="en-US"/>
        </w:rPr>
        <w:t xml:space="preserve"> is not necessary to state the owner or value of the </w:t>
      </w:r>
      <w:hyperlink r:id="rId13" w:anchor="property" w:history="1">
        <w:r w:rsidRPr="001F3E6F">
          <w:rPr>
            <w:color w:val="000000"/>
            <w:szCs w:val="24"/>
            <w:lang w:val="en-US"/>
          </w:rPr>
          <w:t>property</w:t>
        </w:r>
      </w:hyperlink>
      <w:r w:rsidRPr="001F3E6F">
        <w:rPr>
          <w:color w:val="000000"/>
          <w:szCs w:val="24"/>
          <w:lang w:val="en-US"/>
        </w:rPr>
        <w:t xml:space="preserve">. </w:t>
      </w:r>
    </w:p>
    <w:p w14:paraId="5285BAA9" w14:textId="77777777" w:rsidR="00AE1C93" w:rsidRPr="001F3E6F" w:rsidRDefault="00AE1C93" w:rsidP="00AE1C93">
      <w:pPr>
        <w:pStyle w:val="Hangindent"/>
        <w:rPr>
          <w:color w:val="000000"/>
          <w:szCs w:val="24"/>
          <w:lang w:val="en-US"/>
        </w:rPr>
      </w:pPr>
      <w:r w:rsidRPr="001F3E6F">
        <w:rPr>
          <w:color w:val="000000"/>
          <w:szCs w:val="24"/>
          <w:lang w:val="en-US"/>
        </w:rPr>
        <w:t>(4)</w:t>
      </w:r>
      <w:r w:rsidRPr="001F3E6F">
        <w:rPr>
          <w:color w:val="000000"/>
          <w:szCs w:val="24"/>
          <w:lang w:val="en-US"/>
        </w:rPr>
        <w:tab/>
        <w:t xml:space="preserve">If reference is made to property with multiple owners, it is sufficient to describe it as owned by one named person “with others”. If the owners are a body of persons with a collective name, such as "Trustees", "Commissioners" or "Club", it is sufficient to use the collective name without naming any individual. </w:t>
      </w:r>
      <w:bookmarkStart w:id="67" w:name="Elkera_Print_TOC479"/>
      <w:bookmarkStart w:id="68" w:name="Elkera_Print_BK479"/>
      <w:bookmarkStart w:id="69" w:name="Elkera_Print_TOC480"/>
      <w:bookmarkStart w:id="70" w:name="Elkera_Print_BK480"/>
      <w:bookmarkEnd w:id="67"/>
      <w:bookmarkEnd w:id="68"/>
      <w:bookmarkEnd w:id="69"/>
      <w:bookmarkEnd w:id="70"/>
    </w:p>
    <w:p w14:paraId="6F56C287" w14:textId="77777777" w:rsidR="00AE1C93" w:rsidRPr="001F3E6F" w:rsidRDefault="00AE1C93" w:rsidP="00AE1C93">
      <w:pPr>
        <w:pStyle w:val="Hangindent"/>
        <w:rPr>
          <w:color w:val="000000"/>
          <w:szCs w:val="24"/>
          <w:lang w:val="en-US"/>
        </w:rPr>
      </w:pPr>
      <w:r w:rsidRPr="001F3E6F">
        <w:rPr>
          <w:color w:val="000000"/>
          <w:szCs w:val="24"/>
          <w:lang w:val="en-US"/>
        </w:rPr>
        <w:t>(5)</w:t>
      </w:r>
      <w:r w:rsidRPr="001F3E6F">
        <w:rPr>
          <w:color w:val="000000"/>
          <w:szCs w:val="24"/>
          <w:lang w:val="en-US"/>
        </w:rPr>
        <w:tab/>
        <w:t xml:space="preserve">The description of a document or instrument should be sufficient to identify it. It is sufficient to describe a document or instrument by a name or designation by which it is usually known, or by its effect, without setting out a copy of it. </w:t>
      </w:r>
      <w:bookmarkStart w:id="71" w:name="Elkera_Print_TOC481"/>
      <w:bookmarkStart w:id="72" w:name="Elkera_Print_BK481"/>
      <w:bookmarkEnd w:id="71"/>
      <w:bookmarkEnd w:id="72"/>
    </w:p>
    <w:p w14:paraId="6E71ACC7" w14:textId="77777777" w:rsidR="00AE1C93" w:rsidRPr="001F3E6F" w:rsidRDefault="00AE1C93" w:rsidP="00AE1C93">
      <w:pPr>
        <w:pStyle w:val="Hangindent"/>
        <w:rPr>
          <w:color w:val="000000"/>
          <w:szCs w:val="24"/>
          <w:lang w:val="en-US"/>
        </w:rPr>
      </w:pPr>
      <w:r w:rsidRPr="001F3E6F">
        <w:rPr>
          <w:color w:val="000000"/>
          <w:szCs w:val="24"/>
          <w:lang w:val="en-US"/>
        </w:rPr>
        <w:t>(6)</w:t>
      </w:r>
      <w:r w:rsidRPr="001F3E6F">
        <w:rPr>
          <w:color w:val="000000"/>
          <w:szCs w:val="24"/>
          <w:lang w:val="en-US"/>
        </w:rPr>
        <w:tab/>
        <w:t xml:space="preserve">The description of a place, time, thing, matter, act or omission should be sufficient to identify it. </w:t>
      </w:r>
    </w:p>
    <w:p w14:paraId="19FE3253" w14:textId="77777777" w:rsidR="00AE1C93" w:rsidRPr="001F3E6F" w:rsidRDefault="00AE1C93" w:rsidP="00AE1C93">
      <w:pPr>
        <w:pStyle w:val="Hangindent"/>
        <w:rPr>
          <w:color w:val="000000"/>
          <w:szCs w:val="24"/>
          <w:lang w:val="en-US"/>
        </w:rPr>
      </w:pPr>
      <w:r w:rsidRPr="001F3E6F">
        <w:rPr>
          <w:color w:val="000000"/>
          <w:szCs w:val="24"/>
          <w:lang w:val="en-US"/>
        </w:rPr>
        <w:t>(7)</w:t>
      </w:r>
      <w:r w:rsidRPr="001F3E6F">
        <w:rPr>
          <w:color w:val="000000"/>
          <w:szCs w:val="24"/>
          <w:lang w:val="en-US"/>
        </w:rPr>
        <w:tab/>
        <w:t>Figures and abbreviations may be used to express anything commonly expressed in that manner.</w:t>
      </w:r>
    </w:p>
    <w:p w14:paraId="47DD6083" w14:textId="77777777" w:rsidR="00AE1C93" w:rsidRDefault="00AE1C93" w:rsidP="00AE1C93">
      <w:pPr>
        <w:pStyle w:val="Hangindent"/>
        <w:rPr>
          <w:color w:val="000000"/>
          <w:szCs w:val="24"/>
          <w:lang w:val="en-US"/>
        </w:rPr>
      </w:pPr>
      <w:r w:rsidRPr="001F3E6F">
        <w:rPr>
          <w:color w:val="000000"/>
          <w:szCs w:val="24"/>
          <w:lang w:val="en-US"/>
        </w:rPr>
        <w:t>(8)</w:t>
      </w:r>
      <w:r w:rsidRPr="001F3E6F">
        <w:rPr>
          <w:color w:val="000000"/>
          <w:szCs w:val="24"/>
          <w:lang w:val="en-US"/>
        </w:rPr>
        <w:tab/>
        <w:t>If a rule of law or statute limits the particulars required to be given, this rule does not require more detailed particulars than those required by the rule or statute.</w:t>
      </w:r>
    </w:p>
    <w:p w14:paraId="12CC4A93" w14:textId="77777777" w:rsidR="00FB7D46" w:rsidRDefault="00FB7D46" w:rsidP="00981AEF">
      <w:pPr>
        <w:pStyle w:val="clausehead"/>
      </w:pPr>
      <w:bookmarkStart w:id="73" w:name="_Toc60131570"/>
      <w:r w:rsidRPr="00FB7D46">
        <w:t>23—Priority proceedings</w:t>
      </w:r>
      <w:bookmarkEnd w:id="73"/>
    </w:p>
    <w:p w14:paraId="68F77AD7" w14:textId="77777777" w:rsidR="00FB7D46" w:rsidRPr="00FB7D46" w:rsidRDefault="00FB7D46" w:rsidP="00981AEF">
      <w:pPr>
        <w:pStyle w:val="Hangindent"/>
        <w:spacing w:before="120"/>
        <w:rPr>
          <w:color w:val="000000"/>
          <w:szCs w:val="24"/>
          <w:lang w:val="en-US"/>
        </w:rPr>
      </w:pPr>
      <w:r w:rsidRPr="00FB7D46">
        <w:rPr>
          <w:color w:val="000000"/>
          <w:szCs w:val="24"/>
          <w:lang w:val="en-US"/>
        </w:rPr>
        <w:t>(1)</w:t>
      </w:r>
      <w:r w:rsidRPr="00FB7D46">
        <w:rPr>
          <w:color w:val="000000"/>
          <w:szCs w:val="24"/>
          <w:lang w:val="en-US"/>
        </w:rPr>
        <w:tab/>
        <w:t>If a proceeding comprises a priority proceeding, the information is to be accompanied by a notice in an approved form—</w:t>
      </w:r>
    </w:p>
    <w:p w14:paraId="7930771F" w14:textId="77777777" w:rsidR="00FB7D46" w:rsidRPr="00FB7D46" w:rsidRDefault="00FB7D46" w:rsidP="00FB7D46">
      <w:pPr>
        <w:pStyle w:val="Doublehangingindent"/>
        <w:rPr>
          <w:lang w:val="en-US"/>
        </w:rPr>
      </w:pPr>
      <w:r w:rsidRPr="00FB7D46">
        <w:rPr>
          <w:lang w:val="en-US"/>
        </w:rPr>
        <w:t>(a)</w:t>
      </w:r>
      <w:r w:rsidRPr="00FB7D46">
        <w:rPr>
          <w:lang w:val="en-US"/>
        </w:rPr>
        <w:tab/>
        <w:t>identifying that the proceeding is a priority proceeding;</w:t>
      </w:r>
    </w:p>
    <w:p w14:paraId="5356EB7A" w14:textId="77777777" w:rsidR="00FB7D46" w:rsidRPr="00FB7D46" w:rsidRDefault="00FB7D46" w:rsidP="00FB7D46">
      <w:pPr>
        <w:pStyle w:val="Doublehangingindent"/>
        <w:rPr>
          <w:lang w:val="en-US"/>
        </w:rPr>
      </w:pPr>
      <w:r w:rsidRPr="00FB7D46">
        <w:rPr>
          <w:lang w:val="en-US"/>
        </w:rPr>
        <w:t>(b)</w:t>
      </w:r>
      <w:r w:rsidRPr="00FB7D46">
        <w:rPr>
          <w:lang w:val="en-US"/>
        </w:rPr>
        <w:tab/>
        <w:t xml:space="preserve">identifying why the proceeding is a priority proceeding; and </w:t>
      </w:r>
    </w:p>
    <w:p w14:paraId="070032FB" w14:textId="77777777" w:rsidR="00FB7D46" w:rsidRPr="00FB7D46" w:rsidRDefault="00FB7D46" w:rsidP="00C5289C">
      <w:pPr>
        <w:pStyle w:val="Doublehangingindent"/>
        <w:keepNext/>
        <w:keepLines/>
        <w:rPr>
          <w:lang w:val="en-US"/>
        </w:rPr>
      </w:pPr>
      <w:r w:rsidRPr="00FB7D46">
        <w:rPr>
          <w:lang w:val="en-US"/>
        </w:rPr>
        <w:lastRenderedPageBreak/>
        <w:t>(c)</w:t>
      </w:r>
      <w:r w:rsidRPr="00FB7D46">
        <w:rPr>
          <w:lang w:val="en-US"/>
        </w:rPr>
        <w:tab/>
        <w:t xml:space="preserve">stating </w:t>
      </w:r>
      <w:r w:rsidR="00512CC6">
        <w:rPr>
          <w:lang w:val="en-US"/>
        </w:rPr>
        <w:t xml:space="preserve">where applicable </w:t>
      </w:r>
      <w:r w:rsidRPr="00FB7D46">
        <w:rPr>
          <w:lang w:val="en-US"/>
        </w:rPr>
        <w:t xml:space="preserve">that the proceeding may be expedited in accordance with section </w:t>
      </w:r>
      <w:r w:rsidR="00512CC6">
        <w:rPr>
          <w:lang w:val="en-US"/>
        </w:rPr>
        <w:t>127</w:t>
      </w:r>
      <w:r w:rsidRPr="00FB7D46">
        <w:rPr>
          <w:lang w:val="en-US"/>
        </w:rPr>
        <w:t xml:space="preserve"> of the Act or section 50B of the </w:t>
      </w:r>
      <w:r w:rsidRPr="00FB7D46">
        <w:rPr>
          <w:i/>
          <w:lang w:val="en-US"/>
        </w:rPr>
        <w:t>District Court Act 1991</w:t>
      </w:r>
      <w:r w:rsidRPr="00FB7D46">
        <w:rPr>
          <w:lang w:val="en-US"/>
        </w:rPr>
        <w:t xml:space="preserve"> (as the case may be) and these Rules.</w:t>
      </w:r>
    </w:p>
    <w:p w14:paraId="2DB07784" w14:textId="77777777" w:rsidR="00FB7D46" w:rsidRPr="00FB7D46" w:rsidRDefault="00FB7D46" w:rsidP="00FB7D46">
      <w:pPr>
        <w:pStyle w:val="Hangindent"/>
        <w:rPr>
          <w:color w:val="000000"/>
          <w:szCs w:val="24"/>
          <w:lang w:val="en-US"/>
        </w:rPr>
      </w:pPr>
      <w:r w:rsidRPr="00FB7D46">
        <w:rPr>
          <w:color w:val="000000"/>
          <w:szCs w:val="24"/>
          <w:lang w:val="en-US"/>
        </w:rPr>
        <w:t>(2)</w:t>
      </w:r>
      <w:r w:rsidRPr="00FB7D46">
        <w:rPr>
          <w:color w:val="000000"/>
          <w:szCs w:val="24"/>
          <w:lang w:val="en-US"/>
        </w:rPr>
        <w:tab/>
        <w:t>If a proceeding becomes a priority proceeding after an information has been filed, the Director is to file a notice complying with subrule (1).</w:t>
      </w:r>
    </w:p>
    <w:p w14:paraId="65E5BC7F" w14:textId="77777777" w:rsidR="00FB7D46" w:rsidRPr="00FB7D46" w:rsidRDefault="00FB7D46" w:rsidP="00FB7D46">
      <w:pPr>
        <w:pStyle w:val="Hangindent"/>
        <w:rPr>
          <w:color w:val="000000"/>
          <w:szCs w:val="24"/>
          <w:lang w:val="en-US"/>
        </w:rPr>
      </w:pPr>
      <w:r w:rsidRPr="00FB7D46">
        <w:rPr>
          <w:color w:val="000000"/>
          <w:szCs w:val="24"/>
          <w:lang w:val="en-US"/>
        </w:rPr>
        <w:t>(3)</w:t>
      </w:r>
      <w:r w:rsidRPr="00FB7D46">
        <w:rPr>
          <w:color w:val="000000"/>
          <w:szCs w:val="24"/>
          <w:lang w:val="en-US"/>
        </w:rPr>
        <w:tab/>
        <w:t>The Director is to inform the Court at the first arraignment that a proceeding is a priority proceeding.</w:t>
      </w:r>
    </w:p>
    <w:p w14:paraId="15398063" w14:textId="77777777" w:rsidR="00FB7D46" w:rsidRDefault="00FB7D46" w:rsidP="00FB7D46">
      <w:pPr>
        <w:pStyle w:val="Hangindent"/>
        <w:rPr>
          <w:color w:val="000000"/>
          <w:szCs w:val="24"/>
          <w:lang w:val="en-US"/>
        </w:rPr>
      </w:pPr>
      <w:r w:rsidRPr="00FB7D46">
        <w:rPr>
          <w:color w:val="000000"/>
          <w:szCs w:val="24"/>
          <w:lang w:val="en-US"/>
        </w:rPr>
        <w:t>(4)</w:t>
      </w:r>
      <w:r w:rsidRPr="00FB7D46">
        <w:rPr>
          <w:color w:val="000000"/>
          <w:szCs w:val="24"/>
          <w:lang w:val="en-US"/>
        </w:rPr>
        <w:tab/>
        <w:t xml:space="preserve">An application by the Director or an accused for an order under section </w:t>
      </w:r>
      <w:r w:rsidR="00512CC6">
        <w:rPr>
          <w:color w:val="000000"/>
          <w:szCs w:val="24"/>
          <w:lang w:val="en-US"/>
        </w:rPr>
        <w:t>127</w:t>
      </w:r>
      <w:r w:rsidRPr="00FB7D46">
        <w:rPr>
          <w:color w:val="000000"/>
          <w:szCs w:val="24"/>
          <w:lang w:val="en-US"/>
        </w:rPr>
        <w:t xml:space="preserve"> of the Act that exceptional circumstances justify the trial not commencing within 6 months of the determination that an accused is a serious and </w:t>
      </w:r>
      <w:proofErr w:type="spellStart"/>
      <w:r w:rsidRPr="00FB7D46">
        <w:rPr>
          <w:color w:val="000000"/>
          <w:szCs w:val="24"/>
          <w:lang w:val="en-US"/>
        </w:rPr>
        <w:t>organised</w:t>
      </w:r>
      <w:proofErr w:type="spellEnd"/>
      <w:r w:rsidRPr="00FB7D46">
        <w:rPr>
          <w:color w:val="000000"/>
          <w:szCs w:val="24"/>
          <w:lang w:val="en-US"/>
        </w:rPr>
        <w:t xml:space="preserve"> crime suspect is to be filed and served at least 5 business days before the first arraignment.</w:t>
      </w:r>
    </w:p>
    <w:p w14:paraId="59FF1C2C" w14:textId="77777777" w:rsidR="00981AEF" w:rsidRDefault="00981AEF" w:rsidP="00981AEF">
      <w:pPr>
        <w:pStyle w:val="clausehead"/>
      </w:pPr>
      <w:bookmarkStart w:id="74" w:name="_Toc60131571"/>
      <w:r>
        <w:t>23A</w:t>
      </w:r>
      <w:r w:rsidRPr="001F3E6F">
        <w:t>—</w:t>
      </w:r>
      <w:r w:rsidRPr="00981AEF">
        <w:t>Statement before arraignment</w:t>
      </w:r>
      <w:bookmarkEnd w:id="74"/>
    </w:p>
    <w:p w14:paraId="3A1DCC43" w14:textId="77777777" w:rsidR="00981AEF" w:rsidRPr="00977ECE" w:rsidRDefault="00981AEF" w:rsidP="00977ECE">
      <w:pPr>
        <w:pStyle w:val="Hangindent"/>
        <w:spacing w:before="120"/>
        <w:rPr>
          <w:color w:val="000000"/>
          <w:szCs w:val="24"/>
          <w:lang w:val="en-US"/>
        </w:rPr>
      </w:pPr>
      <w:r w:rsidRPr="00977ECE">
        <w:rPr>
          <w:color w:val="000000"/>
          <w:szCs w:val="24"/>
          <w:lang w:val="en-US"/>
        </w:rPr>
        <w:t>(1)</w:t>
      </w:r>
      <w:r w:rsidRPr="00977ECE">
        <w:rPr>
          <w:color w:val="000000"/>
          <w:szCs w:val="24"/>
          <w:lang w:val="en-US"/>
        </w:rPr>
        <w:tab/>
        <w:t xml:space="preserve">If the accused is represented by a lawyer, the lawyer is, at least 14 calendar days before the first arraignment, to file and serve on the Director a statement before arraignment. </w:t>
      </w:r>
    </w:p>
    <w:p w14:paraId="24320580" w14:textId="77777777" w:rsidR="00981AEF" w:rsidRDefault="00981AEF" w:rsidP="00977ECE">
      <w:pPr>
        <w:pStyle w:val="Hangindent"/>
        <w:rPr>
          <w:color w:val="000000"/>
          <w:szCs w:val="24"/>
          <w:lang w:val="en-US"/>
        </w:rPr>
      </w:pPr>
      <w:r w:rsidRPr="00977ECE">
        <w:rPr>
          <w:color w:val="000000"/>
          <w:szCs w:val="24"/>
          <w:lang w:val="en-US"/>
        </w:rPr>
        <w:t>(2)</w:t>
      </w:r>
      <w:r w:rsidRPr="00977ECE">
        <w:rPr>
          <w:color w:val="000000"/>
          <w:szCs w:val="24"/>
          <w:lang w:val="en-US"/>
        </w:rPr>
        <w:tab/>
        <w:t>The statement before arraignment is to be in an approved form.</w:t>
      </w:r>
    </w:p>
    <w:p w14:paraId="2E09CD34" w14:textId="77777777" w:rsidR="007307F3" w:rsidRPr="007307F3" w:rsidRDefault="007307F3" w:rsidP="007307F3">
      <w:pPr>
        <w:pStyle w:val="clausehead"/>
      </w:pPr>
      <w:bookmarkStart w:id="75" w:name="_Toc60131572"/>
      <w:r w:rsidRPr="007307F3">
        <w:t>23B- Case Statements</w:t>
      </w:r>
      <w:bookmarkEnd w:id="75"/>
      <w:r w:rsidRPr="007307F3">
        <w:t xml:space="preserve"> </w:t>
      </w:r>
    </w:p>
    <w:p w14:paraId="535F6AE5" w14:textId="77777777" w:rsidR="007307F3" w:rsidRDefault="007307F3" w:rsidP="007307F3">
      <w:pPr>
        <w:pStyle w:val="Hangindent"/>
        <w:spacing w:before="120"/>
        <w:ind w:left="851" w:firstLine="0"/>
        <w:rPr>
          <w:lang w:val="en-US"/>
        </w:rPr>
      </w:pPr>
      <w:r w:rsidRPr="007307F3">
        <w:rPr>
          <w:lang w:val="en-US"/>
        </w:rPr>
        <w:t xml:space="preserve">Where proceedings are instituted in the Court by the Director laying an information ex officio in accordance with section 103 of the Act: </w:t>
      </w:r>
    </w:p>
    <w:p w14:paraId="0E94B174" w14:textId="77777777" w:rsidR="007307F3" w:rsidRPr="007307F3" w:rsidRDefault="007307F3" w:rsidP="007307F3">
      <w:pPr>
        <w:pStyle w:val="Doublehangingindent"/>
        <w:rPr>
          <w:lang w:val="en-US"/>
        </w:rPr>
      </w:pPr>
      <w:r w:rsidRPr="007307F3">
        <w:rPr>
          <w:lang w:val="en-US"/>
        </w:rPr>
        <w:t>(a)</w:t>
      </w:r>
      <w:r w:rsidRPr="007307F3">
        <w:rPr>
          <w:lang w:val="en-US"/>
        </w:rPr>
        <w:tab/>
        <w:t>the Director is to file and serve on the accused or if represented his or her lawyer, a prosecution case statement in accordance with subsection 123(2) of the Act with the information;</w:t>
      </w:r>
    </w:p>
    <w:p w14:paraId="796875F2" w14:textId="77777777" w:rsidR="007307F3" w:rsidRPr="007307F3" w:rsidRDefault="007307F3" w:rsidP="007307F3">
      <w:pPr>
        <w:pStyle w:val="Doublehangingindent"/>
        <w:rPr>
          <w:lang w:val="en-US"/>
        </w:rPr>
      </w:pPr>
      <w:r w:rsidRPr="007307F3">
        <w:rPr>
          <w:lang w:val="en-US"/>
        </w:rPr>
        <w:t>(b)</w:t>
      </w:r>
      <w:r w:rsidRPr="007307F3">
        <w:rPr>
          <w:lang w:val="en-US"/>
        </w:rPr>
        <w:tab/>
        <w:t xml:space="preserve">the accused or if represented his or her lawyer, is to file and serve on the Director a  </w:t>
      </w:r>
      <w:proofErr w:type="spellStart"/>
      <w:r w:rsidRPr="007307F3">
        <w:rPr>
          <w:lang w:val="en-US"/>
        </w:rPr>
        <w:t>defence</w:t>
      </w:r>
      <w:proofErr w:type="spellEnd"/>
      <w:r w:rsidRPr="007307F3">
        <w:rPr>
          <w:lang w:val="en-US"/>
        </w:rPr>
        <w:t xml:space="preserve"> case statement in accordance with subsection 123(3) of the Act no less than 14 days before the date fixed for arraignment;</w:t>
      </w:r>
    </w:p>
    <w:p w14:paraId="3781B7B4" w14:textId="77777777" w:rsidR="007307F3" w:rsidRPr="007307F3" w:rsidRDefault="007307F3" w:rsidP="007307F3">
      <w:pPr>
        <w:pStyle w:val="Doublehangingindent"/>
        <w:rPr>
          <w:lang w:val="en-US"/>
        </w:rPr>
      </w:pPr>
      <w:r w:rsidRPr="007307F3">
        <w:rPr>
          <w:lang w:val="en-US"/>
        </w:rPr>
        <w:t>(c)</w:t>
      </w:r>
      <w:r w:rsidRPr="007307F3">
        <w:rPr>
          <w:lang w:val="en-US"/>
        </w:rPr>
        <w:tab/>
        <w:t xml:space="preserve">If the regulations made under the Act require the prosecution to serve a response to the </w:t>
      </w:r>
      <w:proofErr w:type="spellStart"/>
      <w:r w:rsidRPr="007307F3">
        <w:rPr>
          <w:lang w:val="en-US"/>
        </w:rPr>
        <w:t>defence</w:t>
      </w:r>
      <w:proofErr w:type="spellEnd"/>
      <w:r w:rsidRPr="007307F3">
        <w:rPr>
          <w:lang w:val="en-US"/>
        </w:rPr>
        <w:t xml:space="preserve"> case statement, the Director is to file and serve on the accused or if represented his or her lawyer a response to the </w:t>
      </w:r>
      <w:proofErr w:type="spellStart"/>
      <w:r w:rsidRPr="007307F3">
        <w:rPr>
          <w:lang w:val="en-US"/>
        </w:rPr>
        <w:t>defence</w:t>
      </w:r>
      <w:proofErr w:type="spellEnd"/>
      <w:r w:rsidRPr="007307F3">
        <w:rPr>
          <w:lang w:val="en-US"/>
        </w:rPr>
        <w:t xml:space="preserve"> statement in the same circumstances and at the same time as if subsection 123(9) and the regulations applied.</w:t>
      </w:r>
    </w:p>
    <w:p w14:paraId="067158B9" w14:textId="77777777" w:rsidR="007307F3" w:rsidRPr="006531F1" w:rsidRDefault="007307F3" w:rsidP="006531F1">
      <w:pPr>
        <w:ind w:left="1418"/>
        <w:rPr>
          <w:b/>
          <w:sz w:val="20"/>
        </w:rPr>
      </w:pPr>
      <w:r w:rsidRPr="006531F1">
        <w:rPr>
          <w:b/>
          <w:sz w:val="20"/>
        </w:rPr>
        <w:t>Note –</w:t>
      </w:r>
    </w:p>
    <w:p w14:paraId="45656D00" w14:textId="77777777" w:rsidR="00C157CA" w:rsidRPr="006531F1" w:rsidRDefault="007307F3" w:rsidP="006531F1">
      <w:pPr>
        <w:ind w:left="1418"/>
        <w:rPr>
          <w:sz w:val="20"/>
        </w:rPr>
      </w:pPr>
      <w:r w:rsidRPr="006531F1">
        <w:rPr>
          <w:sz w:val="20"/>
        </w:rPr>
        <w:tab/>
        <w:t>Section 123 of the Act applies of its own force when the accused has been committed for trial.</w:t>
      </w:r>
    </w:p>
    <w:p w14:paraId="5F1370E4" w14:textId="77777777" w:rsidR="00AE1C93" w:rsidRPr="001F3E6F" w:rsidRDefault="00AE1C93" w:rsidP="00C5289C">
      <w:pPr>
        <w:pStyle w:val="Part"/>
        <w:keepLines/>
      </w:pPr>
      <w:bookmarkStart w:id="76" w:name="Elkera_Print_TOC482"/>
      <w:bookmarkStart w:id="77" w:name="Elkera_Print_BK482"/>
      <w:bookmarkStart w:id="78" w:name="Elkera_Print_TOC483"/>
      <w:bookmarkStart w:id="79" w:name="Elkera_Print_BK483"/>
      <w:bookmarkStart w:id="80" w:name="_Toc60131573"/>
      <w:bookmarkEnd w:id="76"/>
      <w:bookmarkEnd w:id="77"/>
      <w:bookmarkEnd w:id="78"/>
      <w:bookmarkEnd w:id="79"/>
      <w:r w:rsidRPr="001F3E6F">
        <w:lastRenderedPageBreak/>
        <w:t>Part 2—Arraignment</w:t>
      </w:r>
      <w:bookmarkEnd w:id="80"/>
    </w:p>
    <w:p w14:paraId="07DEB725" w14:textId="77777777" w:rsidR="00AE1C93" w:rsidRPr="001F3E6F" w:rsidRDefault="00AE1C93" w:rsidP="00C5289C">
      <w:pPr>
        <w:pStyle w:val="clausehead"/>
        <w:spacing w:after="120"/>
      </w:pPr>
      <w:bookmarkStart w:id="81" w:name="_Toc60131574"/>
      <w:r w:rsidRPr="001F3E6F">
        <w:t>24—Arraignment of persons committed for trial or sentence</w:t>
      </w:r>
      <w:bookmarkEnd w:id="81"/>
    </w:p>
    <w:p w14:paraId="0624B187" w14:textId="77777777" w:rsidR="00AE1C93" w:rsidRPr="001F3E6F" w:rsidRDefault="00AE1C93" w:rsidP="00C5289C">
      <w:pPr>
        <w:pStyle w:val="Hangindent"/>
        <w:keepNext/>
        <w:keepLines/>
        <w:rPr>
          <w:lang w:val="en-US"/>
        </w:rPr>
      </w:pPr>
      <w:r w:rsidRPr="001F3E6F">
        <w:rPr>
          <w:lang w:val="en-US"/>
        </w:rPr>
        <w:t>(1)</w:t>
      </w:r>
      <w:r w:rsidRPr="001F3E6F">
        <w:rPr>
          <w:lang w:val="en-US"/>
        </w:rPr>
        <w:tab/>
        <w:t>Subject to subrule (2), a person committed for trial or sentence is to appear before the Court on the date prescribed by the Supplementary Rules.</w:t>
      </w:r>
    </w:p>
    <w:p w14:paraId="48BB4C87" w14:textId="77777777" w:rsidR="00AE1C93" w:rsidRPr="001F3E6F" w:rsidRDefault="00AE1C93" w:rsidP="00C5289C">
      <w:pPr>
        <w:pStyle w:val="Hangindent"/>
        <w:keepNext/>
        <w:keepLines/>
        <w:rPr>
          <w:lang w:val="en-US"/>
        </w:rPr>
      </w:pPr>
      <w:r w:rsidRPr="001F3E6F">
        <w:rPr>
          <w:lang w:val="en-US"/>
        </w:rPr>
        <w:t>(2)</w:t>
      </w:r>
      <w:r w:rsidRPr="001F3E6F">
        <w:rPr>
          <w:lang w:val="en-US"/>
        </w:rPr>
        <w:tab/>
        <w:t>The Court may direct that a person appear before the Court at an earlier or later date.</w:t>
      </w:r>
    </w:p>
    <w:p w14:paraId="5473B1A1" w14:textId="77777777" w:rsidR="00AE1C93" w:rsidRPr="001F3E6F" w:rsidRDefault="00AE1C93" w:rsidP="008B5404">
      <w:pPr>
        <w:pStyle w:val="clausehead"/>
        <w:spacing w:after="120"/>
      </w:pPr>
      <w:bookmarkStart w:id="82" w:name="_Toc60131575"/>
      <w:r w:rsidRPr="001F3E6F">
        <w:t>25—Arraignment on multiple counts</w:t>
      </w:r>
      <w:bookmarkEnd w:id="82"/>
    </w:p>
    <w:p w14:paraId="75725E7A" w14:textId="77777777" w:rsidR="00AE1C93" w:rsidRPr="001F3E6F" w:rsidRDefault="00AE1C93" w:rsidP="00AE1C93">
      <w:pPr>
        <w:pStyle w:val="Hangindent"/>
        <w:rPr>
          <w:lang w:val="en-US"/>
        </w:rPr>
      </w:pPr>
      <w:r w:rsidRPr="001F3E6F">
        <w:rPr>
          <w:lang w:val="en-US"/>
        </w:rPr>
        <w:t>(1)</w:t>
      </w:r>
      <w:r w:rsidRPr="001F3E6F">
        <w:rPr>
          <w:lang w:val="en-US"/>
        </w:rPr>
        <w:tab/>
        <w:t>If—</w:t>
      </w:r>
    </w:p>
    <w:p w14:paraId="3F9F6B3A" w14:textId="77777777" w:rsidR="00AE1C93" w:rsidRPr="001F3E6F" w:rsidRDefault="00AE1C93" w:rsidP="00AE1C93">
      <w:pPr>
        <w:pStyle w:val="Doublehangingindent"/>
        <w:rPr>
          <w:lang w:val="en-US"/>
        </w:rPr>
      </w:pPr>
      <w:r w:rsidRPr="001F3E6F">
        <w:rPr>
          <w:lang w:val="en-US"/>
        </w:rPr>
        <w:t>(a)</w:t>
      </w:r>
      <w:r w:rsidRPr="001F3E6F">
        <w:rPr>
          <w:lang w:val="en-US"/>
        </w:rPr>
        <w:tab/>
        <w:t>a person committed for trial or sentence is to be arraigned on an information charging more than one offence; and</w:t>
      </w:r>
    </w:p>
    <w:p w14:paraId="61E1621D" w14:textId="77777777" w:rsidR="00AE1C93" w:rsidRPr="001F3E6F" w:rsidRDefault="00AE1C93" w:rsidP="00AE1C93">
      <w:pPr>
        <w:pStyle w:val="Doublehangingindent"/>
        <w:rPr>
          <w:lang w:val="en-US"/>
        </w:rPr>
      </w:pPr>
      <w:r w:rsidRPr="001F3E6F">
        <w:rPr>
          <w:lang w:val="en-US"/>
        </w:rPr>
        <w:t>(b)</w:t>
      </w:r>
      <w:r w:rsidRPr="001F3E6F">
        <w:rPr>
          <w:lang w:val="en-US"/>
        </w:rPr>
        <w:tab/>
        <w:t>the Court is satisfied that the person is literate,</w:t>
      </w:r>
    </w:p>
    <w:p w14:paraId="1E7DEEC5" w14:textId="77777777" w:rsidR="00AE1C93" w:rsidRPr="001F3E6F" w:rsidRDefault="00AE1C93" w:rsidP="00AE1C93">
      <w:pPr>
        <w:pStyle w:val="IndentedPara"/>
        <w:ind w:left="1418"/>
      </w:pPr>
      <w:r w:rsidRPr="001F3E6F">
        <w:t>the Court may direct the person to be arraigned under this rule.</w:t>
      </w:r>
    </w:p>
    <w:p w14:paraId="603DB52F" w14:textId="77777777" w:rsidR="00AE1C93" w:rsidRPr="001F3E6F" w:rsidRDefault="00AE1C93" w:rsidP="00AE1C93">
      <w:pPr>
        <w:pStyle w:val="Hangindent"/>
        <w:rPr>
          <w:lang w:val="en-US"/>
        </w:rPr>
      </w:pPr>
      <w:r w:rsidRPr="001F3E6F">
        <w:rPr>
          <w:lang w:val="en-US"/>
        </w:rPr>
        <w:t>(2)</w:t>
      </w:r>
      <w:r w:rsidRPr="001F3E6F">
        <w:rPr>
          <w:lang w:val="en-US"/>
        </w:rPr>
        <w:tab/>
        <w:t>Upon arraignment under this rule—</w:t>
      </w:r>
    </w:p>
    <w:p w14:paraId="3A5CC010" w14:textId="36BEE82A" w:rsidR="00AE1C93" w:rsidRPr="001F3E6F" w:rsidRDefault="00AE1C93" w:rsidP="00AE1C93">
      <w:pPr>
        <w:pStyle w:val="Doublehangingindent"/>
        <w:rPr>
          <w:lang w:val="en-US"/>
        </w:rPr>
      </w:pPr>
      <w:r w:rsidRPr="001F3E6F">
        <w:rPr>
          <w:lang w:val="en-US"/>
        </w:rPr>
        <w:t>(a)</w:t>
      </w:r>
      <w:r w:rsidRPr="001F3E6F">
        <w:rPr>
          <w:lang w:val="en-US"/>
        </w:rPr>
        <w:tab/>
        <w:t xml:space="preserve">a true copy of the information is to be provided to the person before or at the </w:t>
      </w:r>
      <w:proofErr w:type="gramStart"/>
      <w:r w:rsidRPr="001F3E6F">
        <w:rPr>
          <w:lang w:val="en-US"/>
        </w:rPr>
        <w:t>arraignment;</w:t>
      </w:r>
      <w:proofErr w:type="gramEnd"/>
      <w:r w:rsidRPr="001F3E6F">
        <w:rPr>
          <w:lang w:val="en-US"/>
        </w:rPr>
        <w:t xml:space="preserve"> </w:t>
      </w:r>
    </w:p>
    <w:p w14:paraId="1341068C" w14:textId="77777777" w:rsidR="00AE1C93" w:rsidRPr="001F3E6F" w:rsidRDefault="00AE1C93" w:rsidP="00AE1C93">
      <w:pPr>
        <w:pStyle w:val="Doublehangingindent"/>
        <w:rPr>
          <w:lang w:val="en-US"/>
        </w:rPr>
      </w:pPr>
      <w:r w:rsidRPr="001F3E6F">
        <w:rPr>
          <w:lang w:val="en-US"/>
        </w:rPr>
        <w:t>(b)</w:t>
      </w:r>
      <w:r w:rsidRPr="001F3E6F">
        <w:rPr>
          <w:lang w:val="en-US"/>
        </w:rPr>
        <w:tab/>
        <w:t>the person is, before or at the arraignment, to write against each charge on a true copy of the information his or her plea;</w:t>
      </w:r>
    </w:p>
    <w:p w14:paraId="40A4EF71" w14:textId="77777777" w:rsidR="00AE1C93" w:rsidRPr="001F3E6F" w:rsidRDefault="00AE1C93" w:rsidP="00AE1C93">
      <w:pPr>
        <w:pStyle w:val="Doublehangingindent"/>
        <w:rPr>
          <w:lang w:val="en-US"/>
        </w:rPr>
      </w:pPr>
      <w:r w:rsidRPr="001F3E6F">
        <w:rPr>
          <w:lang w:val="en-US"/>
        </w:rPr>
        <w:t>(c)</w:t>
      </w:r>
      <w:r w:rsidRPr="001F3E6F">
        <w:rPr>
          <w:lang w:val="en-US"/>
        </w:rPr>
        <w:tab/>
        <w:t>a summary of the offences is to be read to the person;</w:t>
      </w:r>
    </w:p>
    <w:p w14:paraId="12829FF0" w14:textId="77777777" w:rsidR="00AE1C93" w:rsidRPr="001F3E6F" w:rsidRDefault="00AE1C93" w:rsidP="00AE1C93">
      <w:pPr>
        <w:pStyle w:val="Doublehangingindent"/>
        <w:rPr>
          <w:lang w:val="en-US"/>
        </w:rPr>
      </w:pPr>
      <w:r w:rsidRPr="001F3E6F">
        <w:rPr>
          <w:lang w:val="en-US"/>
        </w:rPr>
        <w:t>(d)</w:t>
      </w:r>
      <w:r w:rsidRPr="001F3E6F">
        <w:rPr>
          <w:lang w:val="en-US"/>
        </w:rPr>
        <w:tab/>
        <w:t>the person is to sign his or her name at the foot of the true copy of the information and his or her signature is to be witnessed by the person’s solicitor or counsel or, if not represented, by a person directed by the Judge;</w:t>
      </w:r>
    </w:p>
    <w:p w14:paraId="383E8484" w14:textId="77777777" w:rsidR="00AE1C93" w:rsidRPr="001F3E6F" w:rsidRDefault="00AE1C93" w:rsidP="00AE1C93">
      <w:pPr>
        <w:pStyle w:val="Doublehangingindent"/>
        <w:rPr>
          <w:lang w:val="en-US"/>
        </w:rPr>
      </w:pPr>
      <w:r w:rsidRPr="001F3E6F">
        <w:rPr>
          <w:lang w:val="en-US"/>
        </w:rPr>
        <w:t>(e)</w:t>
      </w:r>
      <w:r w:rsidRPr="001F3E6F">
        <w:rPr>
          <w:lang w:val="en-US"/>
        </w:rPr>
        <w:tab/>
        <w:t>the Judge will record the respective pleas in accordance with the signed copy of the information; and</w:t>
      </w:r>
    </w:p>
    <w:p w14:paraId="516E9CFC" w14:textId="77777777" w:rsidR="00AE1C93" w:rsidRDefault="00AE1C93" w:rsidP="00AE1C93">
      <w:pPr>
        <w:pStyle w:val="Doublehangingindent"/>
        <w:rPr>
          <w:lang w:val="en-US"/>
        </w:rPr>
      </w:pPr>
      <w:r w:rsidRPr="001F3E6F">
        <w:rPr>
          <w:lang w:val="en-US"/>
        </w:rPr>
        <w:t>(f)</w:t>
      </w:r>
      <w:r w:rsidRPr="001F3E6F">
        <w:rPr>
          <w:lang w:val="en-US"/>
        </w:rPr>
        <w:tab/>
        <w:t>if the person pleads not guilty and the arraignment is in the presence of the jury panel or a jury—a copy of the information bearing the pleas may be given to the jury.</w:t>
      </w:r>
    </w:p>
    <w:p w14:paraId="1B895201" w14:textId="77777777" w:rsidR="00981AEF" w:rsidRDefault="00864060" w:rsidP="00864060">
      <w:pPr>
        <w:pStyle w:val="clausehead"/>
      </w:pPr>
      <w:bookmarkStart w:id="83" w:name="_Toc60131576"/>
      <w:r>
        <w:t>25A</w:t>
      </w:r>
      <w:r w:rsidRPr="001F3E6F">
        <w:t>—</w:t>
      </w:r>
      <w:r w:rsidR="00981AEF" w:rsidRPr="00981AEF">
        <w:t>Priority proceedings</w:t>
      </w:r>
      <w:bookmarkEnd w:id="83"/>
    </w:p>
    <w:p w14:paraId="094BD409" w14:textId="77777777" w:rsidR="00981AEF" w:rsidRPr="00981AEF" w:rsidRDefault="00981AEF" w:rsidP="00864060">
      <w:pPr>
        <w:pStyle w:val="Hangindent"/>
        <w:spacing w:before="120"/>
        <w:ind w:left="851" w:firstLine="0"/>
        <w:rPr>
          <w:lang w:val="en-US"/>
        </w:rPr>
      </w:pPr>
      <w:r w:rsidRPr="00981AEF">
        <w:rPr>
          <w:lang w:val="en-US"/>
        </w:rPr>
        <w:t xml:space="preserve">At arraignment for a priority proceeding, the parties are to address </w:t>
      </w:r>
      <w:proofErr w:type="gramStart"/>
      <w:r w:rsidRPr="00981AEF">
        <w:rPr>
          <w:lang w:val="en-US"/>
        </w:rPr>
        <w:t>the means by which</w:t>
      </w:r>
      <w:proofErr w:type="gramEnd"/>
      <w:r w:rsidRPr="00981AEF">
        <w:rPr>
          <w:lang w:val="en-US"/>
        </w:rPr>
        <w:t>—</w:t>
      </w:r>
    </w:p>
    <w:p w14:paraId="3D1209DA" w14:textId="77777777" w:rsidR="00981AEF" w:rsidRPr="00981AEF" w:rsidRDefault="00981AEF" w:rsidP="00864060">
      <w:pPr>
        <w:pStyle w:val="Doublehangingindent"/>
        <w:rPr>
          <w:lang w:val="en-US"/>
        </w:rPr>
      </w:pPr>
      <w:r w:rsidRPr="00981AEF">
        <w:rPr>
          <w:lang w:val="en-US"/>
        </w:rPr>
        <w:t>(a)</w:t>
      </w:r>
      <w:r w:rsidRPr="00981AEF">
        <w:rPr>
          <w:lang w:val="en-US"/>
        </w:rPr>
        <w:tab/>
        <w:t xml:space="preserve">the proceeding may be expedited; and </w:t>
      </w:r>
    </w:p>
    <w:p w14:paraId="7810CCF4" w14:textId="77777777" w:rsidR="00981AEF" w:rsidRPr="00981AEF" w:rsidRDefault="00981AEF" w:rsidP="00864060">
      <w:pPr>
        <w:pStyle w:val="Doublehangingindent"/>
        <w:rPr>
          <w:lang w:val="en-US"/>
        </w:rPr>
      </w:pPr>
      <w:r w:rsidRPr="00981AEF">
        <w:rPr>
          <w:lang w:val="en-US"/>
        </w:rPr>
        <w:t>(b)</w:t>
      </w:r>
      <w:r w:rsidRPr="00981AEF">
        <w:rPr>
          <w:lang w:val="en-US"/>
        </w:rPr>
        <w:tab/>
        <w:t xml:space="preserve">subject to rule 47, the trial of a proceeding involving an accused who is a serious and </w:t>
      </w:r>
      <w:proofErr w:type="spellStart"/>
      <w:r w:rsidRPr="00981AEF">
        <w:rPr>
          <w:lang w:val="en-US"/>
        </w:rPr>
        <w:t>organised</w:t>
      </w:r>
      <w:proofErr w:type="spellEnd"/>
      <w:r w:rsidRPr="00981AEF">
        <w:rPr>
          <w:lang w:val="en-US"/>
        </w:rPr>
        <w:t xml:space="preserve"> crime suspect is to commence within 6 months after the determination by reason of which the accused became a serious and </w:t>
      </w:r>
      <w:proofErr w:type="spellStart"/>
      <w:r w:rsidRPr="00981AEF">
        <w:rPr>
          <w:lang w:val="en-US"/>
        </w:rPr>
        <w:t>organised</w:t>
      </w:r>
      <w:proofErr w:type="spellEnd"/>
      <w:r w:rsidRPr="00981AEF">
        <w:rPr>
          <w:lang w:val="en-US"/>
        </w:rPr>
        <w:t xml:space="preserve"> crime suspect.</w:t>
      </w:r>
    </w:p>
    <w:p w14:paraId="3793A7E6" w14:textId="77777777" w:rsidR="00AE1C93" w:rsidRPr="001F3E6F" w:rsidRDefault="00AE1C93" w:rsidP="00C5289C">
      <w:pPr>
        <w:pStyle w:val="clausehead"/>
        <w:spacing w:after="120"/>
      </w:pPr>
      <w:bookmarkStart w:id="84" w:name="_Toc60131577"/>
      <w:r w:rsidRPr="001F3E6F">
        <w:lastRenderedPageBreak/>
        <w:t>26—Court of trial</w:t>
      </w:r>
      <w:bookmarkEnd w:id="84"/>
    </w:p>
    <w:p w14:paraId="3E664D8E" w14:textId="77777777" w:rsidR="00AE1C93" w:rsidRPr="001F3E6F" w:rsidRDefault="00AE1C93" w:rsidP="00C5289C">
      <w:pPr>
        <w:pStyle w:val="Hangindent"/>
        <w:keepNext/>
        <w:keepLines/>
        <w:rPr>
          <w:lang w:val="en-US"/>
        </w:rPr>
      </w:pPr>
      <w:r w:rsidRPr="001F3E6F">
        <w:rPr>
          <w:lang w:val="en-US"/>
        </w:rPr>
        <w:t>(1)</w:t>
      </w:r>
      <w:r w:rsidRPr="001F3E6F">
        <w:rPr>
          <w:lang w:val="en-US"/>
        </w:rPr>
        <w:tab/>
        <w:t>If a person committed for trial pleads not guilty to an offence or offences</w:t>
      </w:r>
      <w:r w:rsidR="003016B2">
        <w:rPr>
          <w:lang w:val="en-US"/>
        </w:rPr>
        <w:t>,</w:t>
      </w:r>
      <w:r w:rsidRPr="001F3E6F">
        <w:rPr>
          <w:lang w:val="en-US"/>
        </w:rPr>
        <w:t xml:space="preserve"> the Director and the </w:t>
      </w:r>
      <w:proofErr w:type="spellStart"/>
      <w:r w:rsidRPr="001F3E6F">
        <w:rPr>
          <w:lang w:val="en-US"/>
        </w:rPr>
        <w:t>defence</w:t>
      </w:r>
      <w:proofErr w:type="spellEnd"/>
      <w:r w:rsidRPr="001F3E6F">
        <w:rPr>
          <w:lang w:val="en-US"/>
        </w:rPr>
        <w:t xml:space="preserve"> may ma</w:t>
      </w:r>
      <w:r w:rsidR="006531F1">
        <w:rPr>
          <w:lang w:val="en-US"/>
        </w:rPr>
        <w:t>ke submissions under section 118</w:t>
      </w:r>
      <w:r w:rsidRPr="001F3E6F">
        <w:rPr>
          <w:lang w:val="en-US"/>
        </w:rPr>
        <w:t xml:space="preserve"> of the </w:t>
      </w:r>
      <w:r w:rsidR="006531F1" w:rsidRPr="006531F1">
        <w:rPr>
          <w:iCs/>
          <w:lang w:val="en-US"/>
        </w:rPr>
        <w:t>Act</w:t>
      </w:r>
      <w:r w:rsidRPr="001F3E6F">
        <w:rPr>
          <w:lang w:val="en-US"/>
        </w:rPr>
        <w:t xml:space="preserve"> as to the appropriate court of trial.</w:t>
      </w:r>
    </w:p>
    <w:p w14:paraId="75BA1853" w14:textId="77777777" w:rsidR="00AE1C93" w:rsidRPr="001F3E6F" w:rsidRDefault="00AE1C93" w:rsidP="00AE1C93">
      <w:pPr>
        <w:pStyle w:val="Hangindent"/>
        <w:rPr>
          <w:lang w:val="en-US"/>
        </w:rPr>
      </w:pPr>
      <w:r w:rsidRPr="001F3E6F">
        <w:rPr>
          <w:lang w:val="en-US"/>
        </w:rPr>
        <w:t>(2)</w:t>
      </w:r>
      <w:r w:rsidRPr="001F3E6F">
        <w:rPr>
          <w:lang w:val="en-US"/>
        </w:rPr>
        <w:tab/>
        <w:t xml:space="preserve">A decision whether a proceeding is to be referred to the </w:t>
      </w:r>
      <w:r w:rsidR="00FE0995">
        <w:rPr>
          <w:lang w:val="en-US"/>
        </w:rPr>
        <w:t xml:space="preserve">Supreme </w:t>
      </w:r>
      <w:r w:rsidRPr="001F3E6F">
        <w:rPr>
          <w:lang w:val="en-US"/>
        </w:rPr>
        <w:t>Court for trial</w:t>
      </w:r>
      <w:r w:rsidR="00FE0995">
        <w:rPr>
          <w:lang w:val="en-US"/>
        </w:rPr>
        <w:t xml:space="preserve"> </w:t>
      </w:r>
      <w:r w:rsidRPr="001F3E6F">
        <w:rPr>
          <w:lang w:val="en-US"/>
        </w:rPr>
        <w:t>may be made by the Court at any time before trial.</w:t>
      </w:r>
    </w:p>
    <w:p w14:paraId="731530AA" w14:textId="77777777" w:rsidR="00AE1C93" w:rsidRPr="001F3E6F" w:rsidRDefault="00AE1C93" w:rsidP="00AE1C93">
      <w:pPr>
        <w:pStyle w:val="Hangindent"/>
        <w:rPr>
          <w:lang w:val="en-US"/>
        </w:rPr>
      </w:pPr>
      <w:r w:rsidRPr="001F3E6F">
        <w:rPr>
          <w:lang w:val="en-US"/>
        </w:rPr>
        <w:t>(3)</w:t>
      </w:r>
      <w:r w:rsidRPr="001F3E6F">
        <w:rPr>
          <w:lang w:val="en-US"/>
        </w:rPr>
        <w:tab/>
        <w:t xml:space="preserve">In determining the court of trial, regard will be </w:t>
      </w:r>
      <w:proofErr w:type="spellStart"/>
      <w:r w:rsidRPr="001F3E6F">
        <w:rPr>
          <w:lang w:val="en-US"/>
        </w:rPr>
        <w:t>had</w:t>
      </w:r>
      <w:proofErr w:type="spellEnd"/>
      <w:r w:rsidRPr="001F3E6F">
        <w:rPr>
          <w:lang w:val="en-US"/>
        </w:rPr>
        <w:t xml:space="preserve"> to the matters set out in </w:t>
      </w:r>
      <w:r w:rsidR="002400C1">
        <w:rPr>
          <w:lang w:val="en-US"/>
        </w:rPr>
        <w:t>section 118</w:t>
      </w:r>
      <w:r w:rsidRPr="001F3E6F">
        <w:rPr>
          <w:lang w:val="en-US"/>
        </w:rPr>
        <w:t>(5) of the</w:t>
      </w:r>
      <w:r w:rsidR="002400C1">
        <w:rPr>
          <w:lang w:val="en-US"/>
        </w:rPr>
        <w:t xml:space="preserve"> Act </w:t>
      </w:r>
      <w:r w:rsidRPr="001F3E6F">
        <w:rPr>
          <w:lang w:val="en-US"/>
        </w:rPr>
        <w:t>including the availability of Judges of each of the Supreme and District Courts to preside over criminal trials.</w:t>
      </w:r>
    </w:p>
    <w:p w14:paraId="0EF8E1DF" w14:textId="77777777" w:rsidR="00AE1C93" w:rsidRPr="001F3E6F" w:rsidRDefault="00AE1C93" w:rsidP="00AE1C93">
      <w:pPr>
        <w:pStyle w:val="clausehead"/>
      </w:pPr>
      <w:bookmarkStart w:id="85" w:name="_Toc60131578"/>
      <w:r w:rsidRPr="001F3E6F">
        <w:t>27—Referral to directions hearing</w:t>
      </w:r>
      <w:bookmarkEnd w:id="85"/>
    </w:p>
    <w:p w14:paraId="7CFDE214" w14:textId="77777777" w:rsidR="00AE1C93" w:rsidRPr="001F3E6F" w:rsidRDefault="00AE1C93" w:rsidP="00AE1C93">
      <w:pPr>
        <w:pStyle w:val="IndentedPara"/>
      </w:pPr>
      <w:r w:rsidRPr="001F3E6F">
        <w:t>If upon arraignment or attendance for arraignment—</w:t>
      </w:r>
    </w:p>
    <w:p w14:paraId="32D710B4" w14:textId="77777777" w:rsidR="00AE1C93" w:rsidRPr="001F3E6F" w:rsidRDefault="00AE1C93" w:rsidP="00AE1C93">
      <w:pPr>
        <w:pStyle w:val="Doublehangingindent"/>
        <w:rPr>
          <w:lang w:val="en-US"/>
        </w:rPr>
      </w:pPr>
      <w:r w:rsidRPr="001F3E6F">
        <w:rPr>
          <w:lang w:val="en-US"/>
        </w:rPr>
        <w:t>(a)</w:t>
      </w:r>
      <w:r w:rsidRPr="001F3E6F">
        <w:rPr>
          <w:lang w:val="en-US"/>
        </w:rPr>
        <w:tab/>
        <w:t>a person committed for trial pleads not guilty to an offence;</w:t>
      </w:r>
    </w:p>
    <w:p w14:paraId="7FA8918B" w14:textId="77777777" w:rsidR="00AE1C93" w:rsidRPr="001F3E6F" w:rsidRDefault="00AE1C93" w:rsidP="00AE1C93">
      <w:pPr>
        <w:pStyle w:val="Doublehangingindent"/>
        <w:rPr>
          <w:lang w:val="en-US"/>
        </w:rPr>
      </w:pPr>
      <w:r w:rsidRPr="001F3E6F">
        <w:rPr>
          <w:lang w:val="en-US"/>
        </w:rPr>
        <w:t>(b)</w:t>
      </w:r>
      <w:r w:rsidRPr="001F3E6F">
        <w:rPr>
          <w:lang w:val="en-US"/>
        </w:rPr>
        <w:tab/>
        <w:t>an issue of fitness to stand trial is raised and no plea is entered; or</w:t>
      </w:r>
    </w:p>
    <w:p w14:paraId="00E47EA1" w14:textId="77777777" w:rsidR="00AE1C93" w:rsidRPr="001F3E6F" w:rsidRDefault="00AE1C93" w:rsidP="008B5404">
      <w:pPr>
        <w:pStyle w:val="Doublehangingindent"/>
        <w:keepNext/>
        <w:keepLines/>
        <w:widowControl/>
        <w:rPr>
          <w:lang w:val="en-US"/>
        </w:rPr>
      </w:pPr>
      <w:r w:rsidRPr="001F3E6F">
        <w:rPr>
          <w:lang w:val="en-US"/>
        </w:rPr>
        <w:t>(c)</w:t>
      </w:r>
      <w:r w:rsidRPr="001F3E6F">
        <w:rPr>
          <w:lang w:val="en-US"/>
        </w:rPr>
        <w:tab/>
        <w:t>there is a dispute as to the facts in respect of a person committed for sentence or who pleads guilty having been committed for trial,</w:t>
      </w:r>
    </w:p>
    <w:p w14:paraId="58DAA726" w14:textId="77777777" w:rsidR="00AE1C93" w:rsidRPr="001F3E6F" w:rsidRDefault="00AE1C93" w:rsidP="008B5404">
      <w:pPr>
        <w:pStyle w:val="IndentedPara"/>
        <w:keepNext/>
        <w:keepLines/>
        <w:widowControl/>
      </w:pPr>
      <w:r w:rsidRPr="001F3E6F">
        <w:t>the Court will refer the proceeding to a directions hearing.</w:t>
      </w:r>
    </w:p>
    <w:p w14:paraId="574B53A4" w14:textId="77777777" w:rsidR="00AE1C93" w:rsidRPr="001F3E6F" w:rsidRDefault="00AE1C93" w:rsidP="00AE1C93">
      <w:pPr>
        <w:rPr>
          <w:szCs w:val="23"/>
          <w:lang w:val="en-US"/>
        </w:rPr>
      </w:pPr>
      <w:r w:rsidRPr="001F3E6F">
        <w:rPr>
          <w:lang w:val="en-US"/>
        </w:rPr>
        <w:br w:type="page"/>
      </w:r>
    </w:p>
    <w:p w14:paraId="7FD4A306" w14:textId="77777777" w:rsidR="00AE1C93" w:rsidRPr="001F3E6F" w:rsidRDefault="00AE1C93" w:rsidP="00AE1C93">
      <w:pPr>
        <w:pStyle w:val="Chapter"/>
      </w:pPr>
      <w:bookmarkStart w:id="86" w:name="_Toc60131579"/>
      <w:r w:rsidRPr="001F3E6F">
        <w:lastRenderedPageBreak/>
        <w:t>Chapter 4—Documents, service and hearings generally</w:t>
      </w:r>
      <w:bookmarkEnd w:id="86"/>
    </w:p>
    <w:p w14:paraId="1B7F2554" w14:textId="77777777" w:rsidR="00AE1C93" w:rsidRPr="001F3E6F" w:rsidRDefault="00AE1C93" w:rsidP="00AE1C93">
      <w:pPr>
        <w:pStyle w:val="Part"/>
      </w:pPr>
      <w:bookmarkStart w:id="87" w:name="_Toc60131580"/>
      <w:r w:rsidRPr="001F3E6F">
        <w:t>Part 1—Documents</w:t>
      </w:r>
      <w:bookmarkEnd w:id="87"/>
    </w:p>
    <w:p w14:paraId="77C7BCA3" w14:textId="77777777" w:rsidR="00AE1C93" w:rsidRPr="008B5404" w:rsidRDefault="00AE1C93" w:rsidP="008B5404">
      <w:pPr>
        <w:pStyle w:val="clausehead"/>
        <w:spacing w:after="120"/>
      </w:pPr>
      <w:bookmarkStart w:id="88" w:name="Elkera_Print_TOC86"/>
      <w:bookmarkStart w:id="89" w:name="_Toc60131581"/>
      <w:r w:rsidRPr="008B5404">
        <w:t>28—Approved forms</w:t>
      </w:r>
      <w:bookmarkEnd w:id="88"/>
      <w:bookmarkEnd w:id="89"/>
    </w:p>
    <w:p w14:paraId="449CB11A" w14:textId="77777777" w:rsidR="00AE1C93" w:rsidRPr="001F3E6F" w:rsidRDefault="00AE1C93" w:rsidP="00AE1C93">
      <w:pPr>
        <w:pStyle w:val="Hangindent"/>
        <w:rPr>
          <w:lang w:val="en-US"/>
        </w:rPr>
      </w:pPr>
      <w:r w:rsidRPr="001F3E6F">
        <w:rPr>
          <w:lang w:val="en-US"/>
        </w:rPr>
        <w:t>(1)</w:t>
      </w:r>
      <w:r w:rsidRPr="001F3E6F">
        <w:rPr>
          <w:lang w:val="en-US"/>
        </w:rPr>
        <w:tab/>
      </w:r>
      <w:r w:rsidRPr="001F3E6F">
        <w:t>It is intended that approved forms</w:t>
      </w:r>
      <w:r w:rsidRPr="001F3E6F">
        <w:rPr>
          <w:lang w:val="en-US"/>
        </w:rPr>
        <w:t xml:space="preserve"> will be promulgated in a schedule to the Supplementary Rules.</w:t>
      </w:r>
    </w:p>
    <w:p w14:paraId="4A42FDE6" w14:textId="77777777" w:rsidR="00AE1C93" w:rsidRPr="001F3E6F" w:rsidRDefault="00AE1C93" w:rsidP="00AE1C93">
      <w:pPr>
        <w:pStyle w:val="Hangindent"/>
        <w:rPr>
          <w:lang w:val="en-US"/>
        </w:rPr>
      </w:pPr>
      <w:r w:rsidRPr="001F3E6F">
        <w:rPr>
          <w:lang w:val="en-US"/>
        </w:rPr>
        <w:t>(2)</w:t>
      </w:r>
      <w:r w:rsidRPr="001F3E6F">
        <w:rPr>
          <w:lang w:val="en-US"/>
        </w:rPr>
        <w:tab/>
        <w:t xml:space="preserve">On </w:t>
      </w:r>
      <w:r w:rsidRPr="001F3E6F">
        <w:t>promulgation</w:t>
      </w:r>
      <w:r w:rsidRPr="001F3E6F">
        <w:rPr>
          <w:lang w:val="en-US"/>
        </w:rPr>
        <w:t xml:space="preserve"> of an approved form, it is to be published on the Court's website.</w:t>
      </w:r>
    </w:p>
    <w:p w14:paraId="07133707" w14:textId="77777777" w:rsidR="00AE1C93" w:rsidRPr="001F3E6F" w:rsidRDefault="00AE1C93" w:rsidP="00AE1C93">
      <w:pPr>
        <w:pStyle w:val="Hangindent"/>
        <w:rPr>
          <w:lang w:val="en-US"/>
        </w:rPr>
      </w:pPr>
      <w:r w:rsidRPr="001F3E6F">
        <w:rPr>
          <w:lang w:val="en-US"/>
        </w:rPr>
        <w:t>(3)</w:t>
      </w:r>
      <w:r w:rsidRPr="001F3E6F">
        <w:rPr>
          <w:lang w:val="en-US"/>
        </w:rPr>
        <w:tab/>
        <w:t>A document to be filed in the Court is to be in an approved form.</w:t>
      </w:r>
    </w:p>
    <w:p w14:paraId="0732AC30" w14:textId="77777777" w:rsidR="00AE1C93" w:rsidRPr="001F3E6F" w:rsidRDefault="00AE1C93" w:rsidP="00AE1C93">
      <w:pPr>
        <w:pStyle w:val="Hangindent"/>
        <w:rPr>
          <w:lang w:val="en-US"/>
        </w:rPr>
      </w:pPr>
      <w:r w:rsidRPr="001F3E6F">
        <w:rPr>
          <w:lang w:val="en-US"/>
        </w:rPr>
        <w:t>(4)</w:t>
      </w:r>
      <w:r w:rsidRPr="001F3E6F">
        <w:rPr>
          <w:lang w:val="en-US"/>
        </w:rPr>
        <w:tab/>
        <w:t>The Court may, in a particular action, give directions—</w:t>
      </w:r>
    </w:p>
    <w:p w14:paraId="3E045A18" w14:textId="77777777" w:rsidR="00AE1C93" w:rsidRPr="001F3E6F" w:rsidRDefault="00AE1C93" w:rsidP="00AE1C93">
      <w:pPr>
        <w:pStyle w:val="Doublehangingindent"/>
        <w:rPr>
          <w:szCs w:val="24"/>
        </w:rPr>
      </w:pPr>
      <w:r w:rsidRPr="001F3E6F">
        <w:rPr>
          <w:szCs w:val="24"/>
        </w:rPr>
        <w:t>(a)</w:t>
      </w:r>
      <w:r w:rsidRPr="001F3E6F">
        <w:rPr>
          <w:szCs w:val="24"/>
        </w:rPr>
        <w:tab/>
        <w:t>about the form in which documents are to be filed in the Court; and</w:t>
      </w:r>
    </w:p>
    <w:p w14:paraId="48012E73" w14:textId="77777777" w:rsidR="00AE1C93" w:rsidRPr="001F3E6F" w:rsidRDefault="00AE1C93" w:rsidP="00AE1C93">
      <w:pPr>
        <w:pStyle w:val="Doublehangingindent"/>
        <w:rPr>
          <w:szCs w:val="24"/>
        </w:rPr>
      </w:pPr>
      <w:r w:rsidRPr="001F3E6F">
        <w:rPr>
          <w:szCs w:val="24"/>
        </w:rPr>
        <w:t>(b)</w:t>
      </w:r>
      <w:r w:rsidRPr="001F3E6F">
        <w:rPr>
          <w:szCs w:val="24"/>
        </w:rPr>
        <w:tab/>
        <w:t>imposing additional requirements about the filing or form of documents.</w:t>
      </w:r>
    </w:p>
    <w:p w14:paraId="705FC28C" w14:textId="77777777" w:rsidR="00AE1C93" w:rsidRPr="001F3E6F" w:rsidRDefault="00AE1C93" w:rsidP="008B5404">
      <w:pPr>
        <w:pStyle w:val="clausehead"/>
        <w:spacing w:after="120"/>
      </w:pPr>
      <w:bookmarkStart w:id="90" w:name="_Toc60131582"/>
      <w:r w:rsidRPr="001F3E6F">
        <w:t>29—Inspection of court records</w:t>
      </w:r>
      <w:bookmarkEnd w:id="90"/>
    </w:p>
    <w:p w14:paraId="24B76DB9" w14:textId="77777777" w:rsidR="00AE1C93" w:rsidRPr="001F3E6F" w:rsidRDefault="00AE1C93" w:rsidP="00AE1C93">
      <w:pPr>
        <w:pStyle w:val="Hangindent"/>
        <w:rPr>
          <w:lang w:val="en-US"/>
        </w:rPr>
      </w:pPr>
      <w:r w:rsidRPr="001F3E6F">
        <w:rPr>
          <w:lang w:val="en-US"/>
        </w:rPr>
        <w:t>(1)</w:t>
      </w:r>
      <w:r w:rsidRPr="001F3E6F">
        <w:rPr>
          <w:lang w:val="en-US"/>
        </w:rPr>
        <w:tab/>
        <w:t>Unless an Act or rule otherwise provides or the Court otherwise directs, a party to a proceeding or a party's solicitor may inspect any court record relating to the proceeding or take a copy on payment of the appropriate copying fee.</w:t>
      </w:r>
    </w:p>
    <w:p w14:paraId="2BF9053C" w14:textId="77777777" w:rsidR="00AE1C93" w:rsidRPr="001F3E6F" w:rsidRDefault="00AE1C93" w:rsidP="00AE1C93">
      <w:pPr>
        <w:pStyle w:val="Hangindent"/>
        <w:rPr>
          <w:lang w:val="en-US"/>
        </w:rPr>
      </w:pPr>
      <w:r w:rsidRPr="001F3E6F">
        <w:rPr>
          <w:lang w:val="en-US"/>
        </w:rPr>
        <w:t>(2)</w:t>
      </w:r>
      <w:r w:rsidRPr="001F3E6F">
        <w:rPr>
          <w:lang w:val="en-US"/>
        </w:rPr>
        <w:tab/>
        <w:t>No record is to be taken out of the Court without an order of the Court.</w:t>
      </w:r>
    </w:p>
    <w:p w14:paraId="0B4A9D07" w14:textId="77777777" w:rsidR="00AE1C93" w:rsidRPr="001F3E6F" w:rsidRDefault="00AE1C93" w:rsidP="00AE1C93">
      <w:pPr>
        <w:pStyle w:val="Hangindent"/>
        <w:rPr>
          <w:lang w:val="en-US"/>
        </w:rPr>
      </w:pPr>
      <w:r w:rsidRPr="001F3E6F">
        <w:rPr>
          <w:lang w:val="en-US"/>
        </w:rPr>
        <w:t>(3)</w:t>
      </w:r>
      <w:r w:rsidRPr="001F3E6F">
        <w:rPr>
          <w:lang w:val="en-US"/>
        </w:rPr>
        <w:tab/>
        <w:t xml:space="preserve">Subject to subrule (1) and section </w:t>
      </w:r>
      <w:r w:rsidR="00EB3546">
        <w:rPr>
          <w:lang w:val="en-US"/>
        </w:rPr>
        <w:t xml:space="preserve">54 </w:t>
      </w:r>
      <w:r w:rsidRPr="001F3E6F">
        <w:rPr>
          <w:lang w:val="en-US"/>
        </w:rPr>
        <w:t xml:space="preserve">of the </w:t>
      </w:r>
      <w:r w:rsidR="00EB3546">
        <w:rPr>
          <w:i/>
          <w:iCs/>
          <w:lang w:val="en-US"/>
        </w:rPr>
        <w:t xml:space="preserve">District </w:t>
      </w:r>
      <w:r w:rsidRPr="001F3E6F">
        <w:rPr>
          <w:i/>
          <w:iCs/>
          <w:lang w:val="en-US"/>
        </w:rPr>
        <w:t>Court Act</w:t>
      </w:r>
      <w:r w:rsidR="00EB3546">
        <w:rPr>
          <w:i/>
          <w:iCs/>
          <w:lang w:val="en-US"/>
        </w:rPr>
        <w:t xml:space="preserve"> 1991</w:t>
      </w:r>
      <w:r w:rsidRPr="001F3E6F">
        <w:rPr>
          <w:lang w:val="en-US"/>
        </w:rPr>
        <w:t xml:space="preserve">, no person is entitled </w:t>
      </w:r>
      <w:r w:rsidR="003016B2">
        <w:rPr>
          <w:lang w:val="en-US"/>
        </w:rPr>
        <w:t xml:space="preserve">to </w:t>
      </w:r>
      <w:r w:rsidRPr="001F3E6F">
        <w:rPr>
          <w:lang w:val="en-US"/>
        </w:rPr>
        <w:t>inspect or take a copy of a court record without first obtaining the permission of the Court.</w:t>
      </w:r>
    </w:p>
    <w:p w14:paraId="4876BAEF" w14:textId="77777777" w:rsidR="00AE1C93" w:rsidRPr="001F3E6F" w:rsidRDefault="00AE1C93" w:rsidP="008B5404">
      <w:pPr>
        <w:pStyle w:val="clausehead"/>
        <w:spacing w:after="120"/>
      </w:pPr>
      <w:bookmarkStart w:id="91" w:name="_Toc60131583"/>
      <w:r w:rsidRPr="001F3E6F">
        <w:t>30—Production of court records</w:t>
      </w:r>
      <w:bookmarkEnd w:id="91"/>
    </w:p>
    <w:p w14:paraId="0DEE2ECE" w14:textId="77777777" w:rsidR="00AE1C93" w:rsidRPr="001F3E6F" w:rsidRDefault="00AE1C93" w:rsidP="00AE1C93">
      <w:pPr>
        <w:pStyle w:val="Hangindent"/>
        <w:rPr>
          <w:lang w:val="en-US"/>
        </w:rPr>
      </w:pPr>
      <w:r w:rsidRPr="001F3E6F">
        <w:rPr>
          <w:lang w:val="en-US"/>
        </w:rPr>
        <w:t>(1)</w:t>
      </w:r>
      <w:r w:rsidRPr="001F3E6F">
        <w:rPr>
          <w:lang w:val="en-US"/>
        </w:rPr>
        <w:tab/>
        <w:t>This rule applies to a request by a court or tribunal, including an umpire or arbitrator, for production of a court record.</w:t>
      </w:r>
    </w:p>
    <w:p w14:paraId="05864F5C" w14:textId="77777777" w:rsidR="00AE1C93" w:rsidRPr="001F3E6F" w:rsidRDefault="00AE1C93" w:rsidP="00AE1C93">
      <w:pPr>
        <w:pStyle w:val="Hangindent"/>
        <w:rPr>
          <w:lang w:val="en-US"/>
        </w:rPr>
      </w:pPr>
      <w:r w:rsidRPr="001F3E6F">
        <w:rPr>
          <w:lang w:val="en-US"/>
        </w:rPr>
        <w:t>(2)</w:t>
      </w:r>
      <w:r w:rsidRPr="001F3E6F">
        <w:rPr>
          <w:lang w:val="en-US"/>
        </w:rPr>
        <w:tab/>
        <w:t>Subject to subrule (3), unless the Registrar is satisfied that there is good reason why the original of a record should be produced, the Registrar is to answer a request for production of a court record by sending a copy of the record certified by the Registrar to be a true copy. The court or tribunal requesting production of the record is liable to pay the charges prescribed by regulation for the copy. The copy need not be returned to the Court.</w:t>
      </w:r>
    </w:p>
    <w:p w14:paraId="0C9F2A95" w14:textId="77777777" w:rsidR="00AE1C93" w:rsidRPr="001F3E6F" w:rsidRDefault="00AE1C93" w:rsidP="00AE1C93">
      <w:pPr>
        <w:pStyle w:val="Hangindent"/>
        <w:rPr>
          <w:lang w:val="en-US"/>
        </w:rPr>
      </w:pPr>
      <w:r w:rsidRPr="001F3E6F">
        <w:rPr>
          <w:lang w:val="en-US"/>
        </w:rPr>
        <w:t>(3)</w:t>
      </w:r>
      <w:r w:rsidRPr="001F3E6F">
        <w:rPr>
          <w:lang w:val="en-US"/>
        </w:rPr>
        <w:tab/>
        <w:t>The Court may direct that the original court record be produced subject to such conditions, if any, as the Court thinks fit.</w:t>
      </w:r>
    </w:p>
    <w:p w14:paraId="51314568" w14:textId="77777777" w:rsidR="00AE1C93" w:rsidRPr="001F3E6F" w:rsidRDefault="00AE1C93" w:rsidP="00AE1C93">
      <w:pPr>
        <w:pStyle w:val="Hangindent"/>
        <w:rPr>
          <w:lang w:val="en-US"/>
        </w:rPr>
      </w:pPr>
      <w:r w:rsidRPr="001F3E6F">
        <w:rPr>
          <w:lang w:val="en-US"/>
        </w:rPr>
        <w:t>(4)</w:t>
      </w:r>
      <w:r w:rsidRPr="001F3E6F">
        <w:rPr>
          <w:lang w:val="en-US"/>
        </w:rPr>
        <w:tab/>
        <w:t>If the Court directs or the Registrar decides that the original court record be produced, subject to compliance with any condition stipulated by the Court or the Registrar, the Registrar is to send the original record to the requesting court or tribunal, together with a certificate signed by the Registrar certifying that the record was filed in or is in the custody of the Court and specifying the date upon and matter in which it was filed.</w:t>
      </w:r>
    </w:p>
    <w:p w14:paraId="6A409838" w14:textId="77777777" w:rsidR="00AE1C93" w:rsidRPr="001F3E6F" w:rsidRDefault="00AE1C93" w:rsidP="00AE1C93">
      <w:pPr>
        <w:pStyle w:val="Hangindent"/>
        <w:rPr>
          <w:lang w:val="en-US"/>
        </w:rPr>
      </w:pPr>
      <w:r w:rsidRPr="001F3E6F">
        <w:rPr>
          <w:lang w:val="en-US"/>
        </w:rPr>
        <w:t>(5)</w:t>
      </w:r>
      <w:r w:rsidRPr="001F3E6F">
        <w:rPr>
          <w:lang w:val="en-US"/>
        </w:rPr>
        <w:tab/>
        <w:t>Subject to subrule (6), the original record is to be sent to the requesting court or tribunal by messenger or registered post.</w:t>
      </w:r>
    </w:p>
    <w:p w14:paraId="4B1C9CB2" w14:textId="77777777" w:rsidR="00AE1C93" w:rsidRPr="001F3E6F" w:rsidRDefault="00AE1C93" w:rsidP="00AE1C93">
      <w:pPr>
        <w:pStyle w:val="Hangindent"/>
        <w:rPr>
          <w:lang w:val="en-US"/>
        </w:rPr>
      </w:pPr>
      <w:r w:rsidRPr="001F3E6F">
        <w:rPr>
          <w:lang w:val="en-US"/>
        </w:rPr>
        <w:lastRenderedPageBreak/>
        <w:t>(6)</w:t>
      </w:r>
      <w:r w:rsidRPr="001F3E6F">
        <w:rPr>
          <w:lang w:val="en-US"/>
        </w:rPr>
        <w:tab/>
        <w:t>If the Registrar thinks fit, the Registrar may require that an officer of the Court attend the requesting court or tribunal to produce the original record.</w:t>
      </w:r>
    </w:p>
    <w:p w14:paraId="23B43846" w14:textId="77777777" w:rsidR="00AE1C93" w:rsidRPr="001F3E6F" w:rsidRDefault="00AE1C93" w:rsidP="00AE1C93">
      <w:pPr>
        <w:pStyle w:val="Hangindent"/>
      </w:pPr>
      <w:r w:rsidRPr="001F3E6F">
        <w:rPr>
          <w:lang w:val="en-US"/>
        </w:rPr>
        <w:t>(7)</w:t>
      </w:r>
      <w:r w:rsidRPr="001F3E6F">
        <w:rPr>
          <w:lang w:val="en-US"/>
        </w:rPr>
        <w:tab/>
        <w:t>The court or tribunal to which an original record is sent under this rule is to</w:t>
      </w:r>
      <w:r w:rsidRPr="001F3E6F">
        <w:t>—</w:t>
      </w:r>
    </w:p>
    <w:p w14:paraId="53DFA693" w14:textId="77777777" w:rsidR="00AE1C93" w:rsidRPr="001F3E6F" w:rsidRDefault="00AE1C93" w:rsidP="00AE1C93">
      <w:pPr>
        <w:pStyle w:val="Hangindent"/>
        <w:ind w:firstLine="0"/>
        <w:rPr>
          <w:lang w:val="en-US"/>
        </w:rPr>
      </w:pPr>
      <w:r w:rsidRPr="001F3E6F">
        <w:t>(a)</w:t>
      </w:r>
      <w:r w:rsidRPr="001F3E6F">
        <w:tab/>
      </w:r>
      <w:r w:rsidRPr="001F3E6F">
        <w:rPr>
          <w:lang w:val="en-US"/>
        </w:rPr>
        <w:t>keep the record in safe custody; and</w:t>
      </w:r>
    </w:p>
    <w:p w14:paraId="46064ABD" w14:textId="77777777" w:rsidR="00AE1C93" w:rsidRPr="001F3E6F" w:rsidRDefault="00AE1C93" w:rsidP="00AE1C93">
      <w:pPr>
        <w:pStyle w:val="Hangindent"/>
        <w:ind w:left="2160" w:hanging="742"/>
        <w:rPr>
          <w:lang w:val="en-US"/>
        </w:rPr>
      </w:pPr>
      <w:r w:rsidRPr="001F3E6F">
        <w:rPr>
          <w:lang w:val="en-US"/>
        </w:rPr>
        <w:t>(b)</w:t>
      </w:r>
      <w:r w:rsidRPr="001F3E6F">
        <w:rPr>
          <w:lang w:val="en-US"/>
        </w:rPr>
        <w:tab/>
        <w:t>return it by messenger or registered post to the Registrar immediately it is no longer required.</w:t>
      </w:r>
    </w:p>
    <w:p w14:paraId="7A6E1FBB" w14:textId="77777777" w:rsidR="00AE1C93" w:rsidRPr="001F3E6F" w:rsidRDefault="00AE1C93" w:rsidP="00AE1C93">
      <w:pPr>
        <w:pStyle w:val="Hangindent"/>
        <w:rPr>
          <w:lang w:val="en-US"/>
        </w:rPr>
      </w:pPr>
      <w:r w:rsidRPr="001F3E6F">
        <w:rPr>
          <w:lang w:val="en-US"/>
        </w:rPr>
        <w:t>(8)</w:t>
      </w:r>
      <w:r w:rsidRPr="001F3E6F">
        <w:rPr>
          <w:lang w:val="en-US"/>
        </w:rPr>
        <w:tab/>
        <w:t xml:space="preserve">The Registrar is to keep a register containing a description of any original record sent, the date upon which it is sent, the court or tribunal to which it is sent and the date of its return. The Registrar is to ensure that each original record is duly returned within a reasonable time. </w:t>
      </w:r>
    </w:p>
    <w:p w14:paraId="6DC4386D" w14:textId="77777777" w:rsidR="00AE1C93" w:rsidRPr="008B5404" w:rsidRDefault="00AE1C93" w:rsidP="008B5404">
      <w:pPr>
        <w:pStyle w:val="clausehead"/>
        <w:spacing w:after="120"/>
      </w:pPr>
      <w:bookmarkStart w:id="92" w:name="_Toc60131584"/>
      <w:r w:rsidRPr="008B5404">
        <w:t>31—</w:t>
      </w:r>
      <w:r w:rsidRPr="001F3E6F">
        <w:t>Child pornography material</w:t>
      </w:r>
      <w:bookmarkEnd w:id="92"/>
    </w:p>
    <w:p w14:paraId="1BB5923B" w14:textId="77777777" w:rsidR="00AE1C93" w:rsidRPr="001F3E6F" w:rsidRDefault="00AE1C93" w:rsidP="00AE1C93">
      <w:pPr>
        <w:pStyle w:val="Hangindent"/>
      </w:pPr>
      <w:r w:rsidRPr="001F3E6F">
        <w:t>(1)</w:t>
      </w:r>
      <w:r w:rsidRPr="001F3E6F">
        <w:tab/>
        <w:t>This rule applies to child pornography marked for identification, received as an exhibit or otherwise received into the custody of the Court in proceedings in the criminal jurisdiction of the Court.</w:t>
      </w:r>
    </w:p>
    <w:p w14:paraId="1FB792D0" w14:textId="77777777" w:rsidR="00AE1C93" w:rsidRPr="001F3E6F" w:rsidRDefault="00AE1C93" w:rsidP="00AE1C93">
      <w:pPr>
        <w:pStyle w:val="Hangindent"/>
      </w:pPr>
      <w:r w:rsidRPr="001F3E6F">
        <w:t>(2)</w:t>
      </w:r>
      <w:r w:rsidRPr="001F3E6F">
        <w:tab/>
        <w:t>The purpose of this rule is to ensure that the handling and storing of child pornography is lawful, safe and efficient.</w:t>
      </w:r>
    </w:p>
    <w:p w14:paraId="608803F0" w14:textId="77777777" w:rsidR="00AE1C93" w:rsidRPr="001F3E6F" w:rsidRDefault="00AE1C93" w:rsidP="00AE1C93">
      <w:pPr>
        <w:ind w:left="1418"/>
        <w:rPr>
          <w:sz w:val="20"/>
        </w:rPr>
      </w:pPr>
      <w:r w:rsidRPr="001F3E6F">
        <w:rPr>
          <w:b/>
          <w:sz w:val="20"/>
        </w:rPr>
        <w:t>Note</w:t>
      </w:r>
      <w:r w:rsidRPr="001F3E6F">
        <w:rPr>
          <w:rFonts w:hint="eastAsia"/>
          <w:b/>
          <w:sz w:val="20"/>
        </w:rPr>
        <w:t>—</w:t>
      </w:r>
      <w:r w:rsidRPr="001F3E6F">
        <w:rPr>
          <w:sz w:val="20"/>
        </w:rPr>
        <w:tab/>
      </w:r>
    </w:p>
    <w:p w14:paraId="5D0BE7E0" w14:textId="77777777" w:rsidR="00AE1C93" w:rsidRPr="001F3E6F" w:rsidRDefault="00AE1C93" w:rsidP="00AE1C93">
      <w:pPr>
        <w:ind w:left="2127"/>
      </w:pPr>
      <w:r w:rsidRPr="001F3E6F">
        <w:rPr>
          <w:sz w:val="20"/>
        </w:rPr>
        <w:t xml:space="preserve">Child pornography is sensitive material as defined in section 67H of the </w:t>
      </w:r>
      <w:r w:rsidRPr="001F3E6F">
        <w:rPr>
          <w:i/>
          <w:sz w:val="20"/>
        </w:rPr>
        <w:t>Evidence Act 1929</w:t>
      </w:r>
      <w:r w:rsidRPr="001F3E6F">
        <w:rPr>
          <w:sz w:val="20"/>
        </w:rPr>
        <w:t>.</w:t>
      </w:r>
    </w:p>
    <w:p w14:paraId="2CCB667A" w14:textId="77777777" w:rsidR="00AE1C93" w:rsidRPr="001F3E6F" w:rsidRDefault="00AE1C93" w:rsidP="00AE1C93">
      <w:pPr>
        <w:pStyle w:val="Hangindent"/>
      </w:pPr>
      <w:r w:rsidRPr="001F3E6F">
        <w:t>(3)</w:t>
      </w:r>
      <w:r w:rsidRPr="001F3E6F">
        <w:tab/>
        <w:t>A reasonable time before tender, a party who proposes to tender child pornography in electronic</w:t>
      </w:r>
      <w:r w:rsidRPr="001F3E6F" w:rsidDel="005A74E3">
        <w:t xml:space="preserve"> </w:t>
      </w:r>
      <w:r w:rsidRPr="001F3E6F">
        <w:t>form is to inform the Registrar of the computer hardware and software required to access it.</w:t>
      </w:r>
    </w:p>
    <w:p w14:paraId="12271197" w14:textId="77777777" w:rsidR="00AE1C93" w:rsidRPr="001F3E6F" w:rsidRDefault="00AE1C93" w:rsidP="00AE1C93">
      <w:pPr>
        <w:pStyle w:val="Hangindent"/>
      </w:pPr>
      <w:r w:rsidRPr="001F3E6F">
        <w:t>(4)</w:t>
      </w:r>
      <w:r w:rsidRPr="001F3E6F">
        <w:tab/>
        <w:t>At the time of tender, a party tendering child pornography in electronic form is to</w:t>
      </w:r>
      <w:r w:rsidRPr="001F3E6F">
        <w:rPr>
          <w:lang w:val="en-US"/>
        </w:rPr>
        <w:t>—</w:t>
      </w:r>
    </w:p>
    <w:p w14:paraId="7FDA9B54" w14:textId="77777777" w:rsidR="00AE1C93" w:rsidRPr="001F3E6F" w:rsidRDefault="00AE1C93" w:rsidP="00AE1C93">
      <w:pPr>
        <w:pStyle w:val="Doublehangingindent"/>
        <w:rPr>
          <w:lang w:val="en-US"/>
        </w:rPr>
      </w:pPr>
      <w:r w:rsidRPr="001F3E6F">
        <w:rPr>
          <w:lang w:val="en-US"/>
        </w:rPr>
        <w:t>(a)</w:t>
      </w:r>
      <w:r w:rsidRPr="001F3E6F">
        <w:rPr>
          <w:lang w:val="en-US"/>
        </w:rPr>
        <w:tab/>
        <w:t>tender it in a sealed envelope marked with the title and file number of the proceeding, a description of the material, the name of the party tendering it and any code needed to access it; and</w:t>
      </w:r>
    </w:p>
    <w:p w14:paraId="0085DEAE" w14:textId="77777777" w:rsidR="00AE1C93" w:rsidRPr="001F3E6F" w:rsidRDefault="00AE1C93" w:rsidP="00AE1C93">
      <w:pPr>
        <w:pStyle w:val="Doublehangingindent"/>
        <w:rPr>
          <w:lang w:val="en-US"/>
        </w:rPr>
      </w:pPr>
      <w:r w:rsidRPr="001F3E6F">
        <w:rPr>
          <w:lang w:val="en-US"/>
        </w:rPr>
        <w:t>(b)</w:t>
      </w:r>
      <w:r w:rsidRPr="001F3E6F">
        <w:rPr>
          <w:lang w:val="en-US"/>
        </w:rPr>
        <w:tab/>
        <w:t xml:space="preserve">provide </w:t>
      </w:r>
      <w:r w:rsidRPr="001F3E6F">
        <w:t>computer hardware and software</w:t>
      </w:r>
      <w:r w:rsidRPr="001F3E6F">
        <w:rPr>
          <w:lang w:val="en-US"/>
        </w:rPr>
        <w:t xml:space="preserve"> enabling it to be viewed.</w:t>
      </w:r>
    </w:p>
    <w:p w14:paraId="2ABC61C0" w14:textId="77777777" w:rsidR="00AE1C93" w:rsidRPr="001F3E6F" w:rsidRDefault="00AE1C93" w:rsidP="00AE1C93">
      <w:pPr>
        <w:pStyle w:val="Hangindent"/>
      </w:pPr>
      <w:r w:rsidRPr="001F3E6F">
        <w:t>(5)</w:t>
      </w:r>
      <w:r w:rsidRPr="001F3E6F">
        <w:tab/>
        <w:t xml:space="preserve">The Registrar is to maintain a computer especially designated for viewing child pornography in electronic form. </w:t>
      </w:r>
    </w:p>
    <w:p w14:paraId="17FEC07F" w14:textId="77777777" w:rsidR="00AE1C93" w:rsidRPr="001F3E6F" w:rsidRDefault="00AE1C93" w:rsidP="00AE1C93">
      <w:pPr>
        <w:pStyle w:val="Hangindent"/>
      </w:pPr>
      <w:r w:rsidRPr="001F3E6F">
        <w:t>(6)</w:t>
      </w:r>
      <w:r w:rsidRPr="001F3E6F">
        <w:tab/>
        <w:t>Upon receipt of child pornography into the custody of the Court, the Judge’s staff will keep it and any relative code in secure storage and, at the conclusion of the hearing, deliver it to the Registrar to be kept in secure storage.</w:t>
      </w:r>
    </w:p>
    <w:p w14:paraId="232B7A87" w14:textId="77777777" w:rsidR="00AE1C93" w:rsidRPr="001F3E6F" w:rsidRDefault="00AE1C93" w:rsidP="00AE1C93">
      <w:pPr>
        <w:pStyle w:val="Hangindent"/>
      </w:pPr>
      <w:r w:rsidRPr="001F3E6F">
        <w:t>(7)</w:t>
      </w:r>
      <w:r w:rsidRPr="001F3E6F">
        <w:tab/>
        <w:t>Subject to subrule (8), the Registrar is to keep in secure storage all child pornography in hard copy or electronic form and any relative code.</w:t>
      </w:r>
    </w:p>
    <w:p w14:paraId="56085995" w14:textId="77777777" w:rsidR="00AE1C93" w:rsidRPr="001F3E6F" w:rsidRDefault="00AE1C93" w:rsidP="00AE1C93">
      <w:pPr>
        <w:pStyle w:val="Hangindent"/>
      </w:pPr>
      <w:r w:rsidRPr="001F3E6F">
        <w:t>(8)</w:t>
      </w:r>
      <w:r w:rsidRPr="001F3E6F">
        <w:tab/>
        <w:t>Subject to section </w:t>
      </w:r>
      <w:r w:rsidR="00EB3546">
        <w:t xml:space="preserve">54 </w:t>
      </w:r>
      <w:r w:rsidRPr="001F3E6F">
        <w:t xml:space="preserve">of </w:t>
      </w:r>
      <w:r w:rsidRPr="001F3E6F">
        <w:rPr>
          <w:spacing w:val="-3"/>
          <w:lang w:val="en-US"/>
        </w:rPr>
        <w:t xml:space="preserve">the </w:t>
      </w:r>
      <w:r w:rsidR="00EB3546">
        <w:rPr>
          <w:i/>
          <w:iCs/>
          <w:spacing w:val="-3"/>
          <w:lang w:val="en-US"/>
        </w:rPr>
        <w:t xml:space="preserve">District </w:t>
      </w:r>
      <w:r w:rsidRPr="001F3E6F">
        <w:rPr>
          <w:i/>
          <w:iCs/>
          <w:spacing w:val="-3"/>
          <w:lang w:val="en-US"/>
        </w:rPr>
        <w:t>Court Act</w:t>
      </w:r>
      <w:r w:rsidR="00EB3546">
        <w:rPr>
          <w:i/>
          <w:iCs/>
          <w:spacing w:val="-3"/>
          <w:lang w:val="en-US"/>
        </w:rPr>
        <w:t xml:space="preserve"> 1991</w:t>
      </w:r>
      <w:r w:rsidRPr="001F3E6F">
        <w:t>, child pornography and the relative code may only be accessed—</w:t>
      </w:r>
    </w:p>
    <w:p w14:paraId="196184BB" w14:textId="77777777" w:rsidR="00AE1C93" w:rsidRPr="001F3E6F" w:rsidRDefault="00AE1C93" w:rsidP="00AE1C93">
      <w:pPr>
        <w:pStyle w:val="Doublehangingindent"/>
      </w:pPr>
      <w:r w:rsidRPr="001F3E6F">
        <w:t>(a)</w:t>
      </w:r>
      <w:r w:rsidRPr="001F3E6F">
        <w:tab/>
        <w:t>by direction of a Judge; and</w:t>
      </w:r>
    </w:p>
    <w:p w14:paraId="4D2DC2C3" w14:textId="77777777" w:rsidR="00AE1C93" w:rsidRPr="001F3E6F" w:rsidRDefault="00AE1C93" w:rsidP="00AE1C93">
      <w:pPr>
        <w:pStyle w:val="Doublehangingindent"/>
      </w:pPr>
      <w:r w:rsidRPr="001F3E6F">
        <w:t>(b)</w:t>
      </w:r>
      <w:r w:rsidRPr="001F3E6F">
        <w:tab/>
        <w:t>for the purpose of the proceeding in which the material is received into the custody of the Court; and</w:t>
      </w:r>
    </w:p>
    <w:p w14:paraId="6F95A1F5" w14:textId="77777777" w:rsidR="00AE1C93" w:rsidRPr="001F3E6F" w:rsidRDefault="00AE1C93" w:rsidP="00AE1C93">
      <w:pPr>
        <w:pStyle w:val="Doublehangingindent"/>
      </w:pPr>
      <w:r w:rsidRPr="001F3E6F">
        <w:lastRenderedPageBreak/>
        <w:t>(c)</w:t>
      </w:r>
      <w:r w:rsidRPr="001F3E6F">
        <w:tab/>
        <w:t>if in electronic format—on the computer maintained by the Registrar or provided by the tendering party for that purpose.</w:t>
      </w:r>
    </w:p>
    <w:p w14:paraId="5A731C27" w14:textId="77777777" w:rsidR="00AE1C93" w:rsidRPr="001F3E6F" w:rsidRDefault="00AE1C93" w:rsidP="00AE1C93">
      <w:pPr>
        <w:pStyle w:val="Hangindent"/>
      </w:pPr>
      <w:r w:rsidRPr="001F3E6F">
        <w:t>(9)</w:t>
      </w:r>
      <w:r w:rsidRPr="001F3E6F">
        <w:tab/>
        <w:t>If copies of exhibits containing child pornography are provided during a trial for the assistance of the jury, at the conclusion of the trial, the Sheriff is to ensure that all copies are retrieved from the jury and delivered to the Registrar and—</w:t>
      </w:r>
    </w:p>
    <w:p w14:paraId="0D0BF098" w14:textId="77777777" w:rsidR="00AE1C93" w:rsidRPr="001F3E6F" w:rsidRDefault="00AE1C93" w:rsidP="00AE1C93">
      <w:pPr>
        <w:pStyle w:val="Hangindent"/>
        <w:ind w:left="1985"/>
      </w:pPr>
      <w:r w:rsidRPr="001F3E6F">
        <w:t>(a)</w:t>
      </w:r>
      <w:r w:rsidRPr="001F3E6F">
        <w:tab/>
        <w:t>if a copy has been marked by a jury member—the Registrar is to immediately destroy the copy; and</w:t>
      </w:r>
    </w:p>
    <w:p w14:paraId="1E19A454" w14:textId="77777777" w:rsidR="00AE1C93" w:rsidRPr="001F3E6F" w:rsidRDefault="00AE1C93" w:rsidP="00AE1C93">
      <w:pPr>
        <w:pStyle w:val="Hangindent"/>
        <w:ind w:left="1985"/>
      </w:pPr>
      <w:r w:rsidRPr="001F3E6F">
        <w:t>(b)</w:t>
      </w:r>
      <w:r w:rsidRPr="001F3E6F">
        <w:tab/>
        <w:t>otherwise—the Registrar is to keep the copies in secure storage in accordance with subrule (7) for return to the party who tendered the exhibit in accordance with subrule (11).</w:t>
      </w:r>
    </w:p>
    <w:p w14:paraId="58C1EB54" w14:textId="77777777" w:rsidR="00AE1C93" w:rsidRPr="001F3E6F" w:rsidRDefault="00AE1C93" w:rsidP="00AE1C93">
      <w:pPr>
        <w:pStyle w:val="Hangindent"/>
      </w:pPr>
      <w:r w:rsidRPr="001F3E6F">
        <w:t>(10)</w:t>
      </w:r>
      <w:r w:rsidRPr="001F3E6F">
        <w:tab/>
        <w:t>When access to the child pornography is no longer required for the purpose of the proceeding, the material and any relative code are to be returned to the Registrar and the Registrar is to</w:t>
      </w:r>
      <w:r w:rsidRPr="001F3E6F">
        <w:rPr>
          <w:lang w:val="en-US"/>
        </w:rPr>
        <w:t>—</w:t>
      </w:r>
    </w:p>
    <w:p w14:paraId="226DD3ED" w14:textId="77777777" w:rsidR="00AE1C93" w:rsidRPr="001F3E6F" w:rsidRDefault="00AE1C93" w:rsidP="00AE1C93">
      <w:pPr>
        <w:pStyle w:val="Doublehangingindent"/>
      </w:pPr>
      <w:r w:rsidRPr="001F3E6F">
        <w:t>(a)</w:t>
      </w:r>
      <w:r w:rsidRPr="001F3E6F">
        <w:tab/>
        <w:t>cause any images to be erased from all drives of the computer;</w:t>
      </w:r>
    </w:p>
    <w:p w14:paraId="6A67FFD7" w14:textId="77777777" w:rsidR="00AE1C93" w:rsidRPr="001F3E6F" w:rsidRDefault="00AE1C93" w:rsidP="00AE1C93">
      <w:pPr>
        <w:pStyle w:val="Doublehangingindent"/>
      </w:pPr>
      <w:r w:rsidRPr="001F3E6F">
        <w:t>(b)</w:t>
      </w:r>
      <w:r w:rsidRPr="001F3E6F">
        <w:tab/>
        <w:t>place the child pornography in any physical form and any relative code in a sealed envelope marked “Not to be opened except by order of a Judge”; and</w:t>
      </w:r>
    </w:p>
    <w:p w14:paraId="32CEC5A8" w14:textId="77777777" w:rsidR="00AE1C93" w:rsidRPr="001F3E6F" w:rsidRDefault="00AE1C93" w:rsidP="00AE1C93">
      <w:pPr>
        <w:pStyle w:val="Doublehangingindent"/>
      </w:pPr>
      <w:r w:rsidRPr="001F3E6F">
        <w:t>(c)</w:t>
      </w:r>
      <w:r w:rsidRPr="001F3E6F">
        <w:tab/>
        <w:t>keep the envelope in secure storage.</w:t>
      </w:r>
    </w:p>
    <w:p w14:paraId="41817CBF" w14:textId="77777777" w:rsidR="00AE1C93" w:rsidRPr="001F3E6F" w:rsidRDefault="00AE1C93" w:rsidP="00AE1C93">
      <w:pPr>
        <w:pStyle w:val="Hangindent"/>
      </w:pPr>
      <w:r w:rsidRPr="001F3E6F">
        <w:t>(11)</w:t>
      </w:r>
      <w:r w:rsidRPr="001F3E6F">
        <w:rPr>
          <w:b/>
        </w:rPr>
        <w:tab/>
      </w:r>
      <w:r w:rsidRPr="001F3E6F">
        <w:t>Unless a Judge otherwise directs, no later than six months after finalisation of the proceeding including any appeal, the Registrar is to return the child pornography and any relative code to the party who tendered it and for this purpose may open the sealed envelope in which they are contained.</w:t>
      </w:r>
    </w:p>
    <w:p w14:paraId="1F9B8680" w14:textId="77777777" w:rsidR="00AE1C93" w:rsidRPr="001F3E6F" w:rsidRDefault="00AE1C93" w:rsidP="00AE1C93">
      <w:pPr>
        <w:pStyle w:val="Hangindent"/>
      </w:pPr>
      <w:r w:rsidRPr="001F3E6F">
        <w:t>(12)</w:t>
      </w:r>
      <w:r w:rsidRPr="001F3E6F">
        <w:tab/>
        <w:t xml:space="preserve">In this rule, </w:t>
      </w:r>
      <w:r w:rsidRPr="001F3E6F">
        <w:rPr>
          <w:b/>
          <w:i/>
        </w:rPr>
        <w:t>child pornography</w:t>
      </w:r>
      <w:r w:rsidRPr="001F3E6F">
        <w:t xml:space="preserve"> means—</w:t>
      </w:r>
    </w:p>
    <w:p w14:paraId="2C83B18C" w14:textId="77777777" w:rsidR="00AE1C93" w:rsidRPr="001F3E6F" w:rsidRDefault="00AE1C93" w:rsidP="00AE1C93">
      <w:pPr>
        <w:pStyle w:val="Doublehangingindent"/>
      </w:pPr>
      <w:r w:rsidRPr="001F3E6F">
        <w:t>(a)</w:t>
      </w:r>
      <w:r w:rsidRPr="001F3E6F">
        <w:tab/>
        <w:t xml:space="preserve">in relation to a Commonwealth prosecution—child pornography material or child abuse material as defined by the </w:t>
      </w:r>
      <w:r w:rsidRPr="001F3E6F">
        <w:rPr>
          <w:i/>
        </w:rPr>
        <w:t>Criminal Code</w:t>
      </w:r>
      <w:r w:rsidRPr="001F3E6F">
        <w:t xml:space="preserve"> enacted by the </w:t>
      </w:r>
      <w:r w:rsidRPr="001F3E6F">
        <w:rPr>
          <w:i/>
        </w:rPr>
        <w:t>Criminal Code Act 1995</w:t>
      </w:r>
      <w:r w:rsidRPr="001F3E6F">
        <w:t xml:space="preserve"> (</w:t>
      </w:r>
      <w:proofErr w:type="spellStart"/>
      <w:r w:rsidRPr="001F3E6F">
        <w:t>Cth</w:t>
      </w:r>
      <w:proofErr w:type="spellEnd"/>
      <w:r w:rsidRPr="001F3E6F">
        <w:t>); and</w:t>
      </w:r>
    </w:p>
    <w:p w14:paraId="332B792E" w14:textId="77777777" w:rsidR="00AE1C93" w:rsidRPr="001F3E6F" w:rsidRDefault="00AE1C93" w:rsidP="00AE1C93">
      <w:pPr>
        <w:pStyle w:val="Doublehangingindent"/>
      </w:pPr>
      <w:r w:rsidRPr="001F3E6F">
        <w:t>(b)</w:t>
      </w:r>
      <w:r w:rsidRPr="001F3E6F">
        <w:tab/>
        <w:t xml:space="preserve"> otherwise—child pornography as defined by section 62 of the </w:t>
      </w:r>
      <w:r w:rsidR="002400C1">
        <w:t xml:space="preserve">Consolidation </w:t>
      </w:r>
      <w:r w:rsidRPr="001F3E6F">
        <w:t>Act,</w:t>
      </w:r>
    </w:p>
    <w:p w14:paraId="25D4B653" w14:textId="77777777" w:rsidR="00AE1C93" w:rsidRPr="001F3E6F" w:rsidRDefault="00AE1C93" w:rsidP="00AE1C93">
      <w:pPr>
        <w:pStyle w:val="Doublehangingindent"/>
        <w:ind w:left="1418" w:firstLine="0"/>
      </w:pPr>
      <w:r w:rsidRPr="001F3E6F">
        <w:t>marked for identification, received as an exhibit or otherwise received into the custody of the Court.</w:t>
      </w:r>
    </w:p>
    <w:p w14:paraId="6C63551B" w14:textId="77777777" w:rsidR="00AE1C93" w:rsidRPr="001F3E6F" w:rsidRDefault="00AE1C93" w:rsidP="00AE1C93">
      <w:pPr>
        <w:pStyle w:val="Part"/>
      </w:pPr>
      <w:bookmarkStart w:id="93" w:name="Elkera_Print_TOC104"/>
      <w:bookmarkStart w:id="94" w:name="_Toc60131585"/>
      <w:r w:rsidRPr="001F3E6F">
        <w:t>Part 2—Service</w:t>
      </w:r>
      <w:bookmarkEnd w:id="93"/>
      <w:bookmarkEnd w:id="94"/>
    </w:p>
    <w:p w14:paraId="39C4ED89" w14:textId="77777777" w:rsidR="00AE1C93" w:rsidRPr="001F3E6F" w:rsidRDefault="00AE1C93" w:rsidP="008B5404">
      <w:pPr>
        <w:pStyle w:val="clausehead"/>
        <w:spacing w:after="120"/>
      </w:pPr>
      <w:bookmarkStart w:id="95" w:name="id19c042be_c539_4995_af12_8c6026e9d5c410"/>
      <w:bookmarkStart w:id="96" w:name="_Toc60131586"/>
      <w:r w:rsidRPr="001F3E6F">
        <w:t>32—Address for service</w:t>
      </w:r>
      <w:bookmarkEnd w:id="95"/>
      <w:bookmarkEnd w:id="96"/>
    </w:p>
    <w:p w14:paraId="52D97D01" w14:textId="77777777" w:rsidR="00AE1C93" w:rsidRPr="001F3E6F" w:rsidRDefault="00AE1C93" w:rsidP="00AE1C93">
      <w:pPr>
        <w:pStyle w:val="Hangindent"/>
        <w:rPr>
          <w:lang w:val="en-US"/>
        </w:rPr>
      </w:pPr>
      <w:r w:rsidRPr="001F3E6F">
        <w:rPr>
          <w:lang w:val="en-US"/>
        </w:rPr>
        <w:t>(1)</w:t>
      </w:r>
      <w:r w:rsidRPr="001F3E6F">
        <w:rPr>
          <w:lang w:val="en-US"/>
        </w:rPr>
        <w:tab/>
        <w:t xml:space="preserve">The </w:t>
      </w:r>
      <w:r w:rsidRPr="001F3E6F">
        <w:rPr>
          <w:b/>
          <w:bCs/>
          <w:i/>
          <w:iCs/>
          <w:lang w:val="en-US"/>
        </w:rPr>
        <w:t>address for service</w:t>
      </w:r>
      <w:r w:rsidRPr="001F3E6F">
        <w:rPr>
          <w:lang w:val="en-US"/>
        </w:rPr>
        <w:t xml:space="preserve"> of a party is an address recorded (or to be recorded) in the Court's records as an address at which documents may be served on the party.</w:t>
      </w:r>
    </w:p>
    <w:p w14:paraId="7C9D8034" w14:textId="77777777" w:rsidR="00AE1C93" w:rsidRPr="001F3E6F" w:rsidRDefault="00AE1C93" w:rsidP="00AE1C93">
      <w:pPr>
        <w:pStyle w:val="Hangindent"/>
        <w:rPr>
          <w:lang w:val="en-US"/>
        </w:rPr>
      </w:pPr>
      <w:r w:rsidRPr="001F3E6F">
        <w:rPr>
          <w:lang w:val="en-US"/>
        </w:rPr>
        <w:t>(2)</w:t>
      </w:r>
      <w:r w:rsidRPr="001F3E6F">
        <w:rPr>
          <w:lang w:val="en-US"/>
        </w:rPr>
        <w:tab/>
        <w:t>A party must submit a physical address as an address for service.</w:t>
      </w:r>
    </w:p>
    <w:p w14:paraId="414C39DC" w14:textId="77777777" w:rsidR="00AE1C93" w:rsidRPr="001F3E6F" w:rsidRDefault="00AE1C93" w:rsidP="00AE1C93">
      <w:pPr>
        <w:pStyle w:val="Hangindent"/>
        <w:rPr>
          <w:lang w:val="en-US"/>
        </w:rPr>
      </w:pPr>
      <w:r w:rsidRPr="001F3E6F">
        <w:rPr>
          <w:lang w:val="en-US"/>
        </w:rPr>
        <w:t>(3)</w:t>
      </w:r>
      <w:r w:rsidRPr="001F3E6F">
        <w:rPr>
          <w:lang w:val="en-US"/>
        </w:rPr>
        <w:tab/>
        <w:t xml:space="preserve">A </w:t>
      </w:r>
      <w:r w:rsidRPr="001F3E6F">
        <w:rPr>
          <w:b/>
          <w:bCs/>
          <w:i/>
          <w:iCs/>
          <w:lang w:val="en-US"/>
        </w:rPr>
        <w:t>physical address</w:t>
      </w:r>
      <w:r w:rsidRPr="001F3E6F">
        <w:rPr>
          <w:lang w:val="en-US"/>
        </w:rPr>
        <w:t xml:space="preserve"> for service is an address of premises at which service may be effected on the party—</w:t>
      </w:r>
    </w:p>
    <w:p w14:paraId="24548736" w14:textId="77777777" w:rsidR="00AE1C93" w:rsidRPr="001F3E6F" w:rsidRDefault="00AE1C93" w:rsidP="00AE1C93">
      <w:pPr>
        <w:pStyle w:val="Doublehangingindent"/>
        <w:rPr>
          <w:lang w:val="en-US"/>
        </w:rPr>
      </w:pPr>
      <w:r w:rsidRPr="001F3E6F">
        <w:rPr>
          <w:lang w:val="en-US"/>
        </w:rPr>
        <w:t>(a)</w:t>
      </w:r>
      <w:r w:rsidRPr="001F3E6F">
        <w:rPr>
          <w:lang w:val="en-US"/>
        </w:rPr>
        <w:tab/>
        <w:t>by leaving the document for the party; or</w:t>
      </w:r>
    </w:p>
    <w:p w14:paraId="59D3F7BC" w14:textId="77777777" w:rsidR="00AE1C93" w:rsidRPr="001F3E6F" w:rsidRDefault="00AE1C93" w:rsidP="008B5404">
      <w:pPr>
        <w:pStyle w:val="Doublehangingindent"/>
        <w:keepNext/>
        <w:keepLines/>
        <w:widowControl/>
        <w:rPr>
          <w:lang w:val="en-US"/>
        </w:rPr>
      </w:pPr>
      <w:r w:rsidRPr="001F3E6F">
        <w:rPr>
          <w:lang w:val="en-US"/>
        </w:rPr>
        <w:lastRenderedPageBreak/>
        <w:t>(b)</w:t>
      </w:r>
      <w:r w:rsidRPr="001F3E6F">
        <w:rPr>
          <w:lang w:val="en-US"/>
        </w:rPr>
        <w:tab/>
        <w:t>if there is no separate postal address for service—by sending the document by prepaid post in an envelope addressed to the party at that address.</w:t>
      </w:r>
    </w:p>
    <w:p w14:paraId="33D3CE53" w14:textId="77777777" w:rsidR="00AE1C93" w:rsidRPr="001F3E6F" w:rsidRDefault="00AE1C93" w:rsidP="00AE1C93">
      <w:pPr>
        <w:pStyle w:val="Hangindent"/>
        <w:rPr>
          <w:lang w:val="en-US"/>
        </w:rPr>
      </w:pPr>
      <w:r w:rsidRPr="001F3E6F">
        <w:rPr>
          <w:lang w:val="en-US"/>
        </w:rPr>
        <w:t>(4)</w:t>
      </w:r>
      <w:r w:rsidRPr="001F3E6F">
        <w:rPr>
          <w:lang w:val="en-US"/>
        </w:rPr>
        <w:tab/>
        <w:t>The premises to which a physical address for service relates—</w:t>
      </w:r>
    </w:p>
    <w:p w14:paraId="5F9F16A0" w14:textId="77777777" w:rsidR="00AE1C93" w:rsidRPr="001F3E6F" w:rsidRDefault="00AE1C93" w:rsidP="00AE1C93">
      <w:pPr>
        <w:pStyle w:val="Doublehangingindent"/>
        <w:rPr>
          <w:lang w:val="en-US"/>
        </w:rPr>
      </w:pPr>
      <w:r w:rsidRPr="001F3E6F">
        <w:rPr>
          <w:lang w:val="en-US"/>
        </w:rPr>
        <w:t>(a)</w:t>
      </w:r>
      <w:r w:rsidRPr="001F3E6F">
        <w:rPr>
          <w:lang w:val="en-US"/>
        </w:rPr>
        <w:tab/>
        <w:t>must be in separate occupation; and</w:t>
      </w:r>
    </w:p>
    <w:p w14:paraId="7533D51C" w14:textId="77777777" w:rsidR="00AE1C93" w:rsidRPr="001F3E6F" w:rsidRDefault="00AE1C93" w:rsidP="00AE1C93">
      <w:pPr>
        <w:pStyle w:val="Doublehangingindent"/>
        <w:rPr>
          <w:lang w:val="en-US"/>
        </w:rPr>
      </w:pPr>
      <w:r w:rsidRPr="001F3E6F">
        <w:rPr>
          <w:lang w:val="en-US"/>
        </w:rPr>
        <w:t>(b)</w:t>
      </w:r>
      <w:r w:rsidRPr="001F3E6F">
        <w:rPr>
          <w:lang w:val="en-US"/>
        </w:rPr>
        <w:tab/>
        <w:t>must–</w:t>
      </w:r>
    </w:p>
    <w:p w14:paraId="60837CF8" w14:textId="77777777" w:rsidR="00AE1C93" w:rsidRPr="001F3E6F" w:rsidRDefault="00AE1C93" w:rsidP="00AE1C93">
      <w:pPr>
        <w:pStyle w:val="Doublehangingindent"/>
        <w:ind w:left="2552"/>
        <w:rPr>
          <w:lang w:val="en-US"/>
        </w:rPr>
      </w:pPr>
      <w:r w:rsidRPr="001F3E6F">
        <w:rPr>
          <w:lang w:val="en-US"/>
        </w:rPr>
        <w:t>(</w:t>
      </w:r>
      <w:proofErr w:type="spellStart"/>
      <w:r w:rsidRPr="001F3E6F">
        <w:rPr>
          <w:lang w:val="en-US"/>
        </w:rPr>
        <w:t>i</w:t>
      </w:r>
      <w:proofErr w:type="spellEnd"/>
      <w:r w:rsidRPr="001F3E6F">
        <w:rPr>
          <w:lang w:val="en-US"/>
        </w:rPr>
        <w:t>)</w:t>
      </w:r>
      <w:r w:rsidRPr="001F3E6F">
        <w:rPr>
          <w:lang w:val="en-US"/>
        </w:rPr>
        <w:tab/>
        <w:t xml:space="preserve">be premises at which the party’s lawyer </w:t>
      </w:r>
      <w:proofErr w:type="spellStart"/>
      <w:r w:rsidRPr="001F3E6F">
        <w:rPr>
          <w:lang w:val="en-US"/>
        </w:rPr>
        <w:t>practises</w:t>
      </w:r>
      <w:proofErr w:type="spellEnd"/>
      <w:r w:rsidRPr="001F3E6F">
        <w:rPr>
          <w:lang w:val="en-US"/>
        </w:rPr>
        <w:t xml:space="preserve"> in South Australia; or</w:t>
      </w:r>
    </w:p>
    <w:p w14:paraId="2F5E2237" w14:textId="77777777" w:rsidR="00AE1C93" w:rsidRPr="001F3E6F" w:rsidRDefault="00AE1C93" w:rsidP="00AE1C93">
      <w:pPr>
        <w:pStyle w:val="Doublehangingindent"/>
        <w:ind w:left="2552"/>
        <w:rPr>
          <w:lang w:val="en-US"/>
        </w:rPr>
      </w:pPr>
      <w:r w:rsidRPr="001F3E6F">
        <w:rPr>
          <w:lang w:val="en-US"/>
        </w:rPr>
        <w:t>(ii)</w:t>
      </w:r>
      <w:r w:rsidRPr="001F3E6F">
        <w:rPr>
          <w:lang w:val="en-US"/>
        </w:rPr>
        <w:tab/>
        <w:t xml:space="preserve">unless service was effected on the party under the </w:t>
      </w:r>
      <w:r w:rsidRPr="001F3E6F">
        <w:rPr>
          <w:i/>
          <w:lang w:val="en-US"/>
        </w:rPr>
        <w:t>Service and Execution of Process Act 1992</w:t>
      </w:r>
      <w:r w:rsidRPr="001F3E6F">
        <w:rPr>
          <w:lang w:val="en-US"/>
        </w:rPr>
        <w:t xml:space="preserve"> (</w:t>
      </w:r>
      <w:proofErr w:type="spellStart"/>
      <w:r w:rsidRPr="001F3E6F">
        <w:rPr>
          <w:lang w:val="en-US"/>
        </w:rPr>
        <w:t>Cth</w:t>
      </w:r>
      <w:proofErr w:type="spellEnd"/>
      <w:r w:rsidRPr="001F3E6F">
        <w:rPr>
          <w:lang w:val="en-US"/>
        </w:rPr>
        <w:t xml:space="preserve">) </w:t>
      </w:r>
      <w:r w:rsidRPr="001F3E6F">
        <w:t xml:space="preserve">or the </w:t>
      </w:r>
      <w:r w:rsidRPr="001F3E6F">
        <w:rPr>
          <w:i/>
        </w:rPr>
        <w:t>Trans-Tasman Proceedings Act 2010</w:t>
      </w:r>
      <w:r w:rsidRPr="001F3E6F">
        <w:t xml:space="preserve"> (</w:t>
      </w:r>
      <w:proofErr w:type="spellStart"/>
      <w:r w:rsidRPr="001F3E6F">
        <w:t>Cth</w:t>
      </w:r>
      <w:proofErr w:type="spellEnd"/>
      <w:r w:rsidRPr="001F3E6F">
        <w:t>)—</w:t>
      </w:r>
      <w:r w:rsidRPr="001F3E6F">
        <w:rPr>
          <w:lang w:val="en-US"/>
        </w:rPr>
        <w:t>be within 50 kilometers of the GPO at Adelaide.</w:t>
      </w:r>
    </w:p>
    <w:p w14:paraId="495375F1" w14:textId="77777777" w:rsidR="00AE1C93" w:rsidRPr="001F3E6F" w:rsidRDefault="00AE1C93" w:rsidP="00AE1C93">
      <w:pPr>
        <w:pStyle w:val="Hangindent"/>
        <w:rPr>
          <w:lang w:val="en-US"/>
        </w:rPr>
      </w:pPr>
      <w:r w:rsidRPr="001F3E6F">
        <w:rPr>
          <w:lang w:val="en-US"/>
        </w:rPr>
        <w:t>(5)</w:t>
      </w:r>
      <w:r w:rsidRPr="001F3E6F">
        <w:rPr>
          <w:lang w:val="en-US"/>
        </w:rPr>
        <w:tab/>
        <w:t>A party may submit, in addition to a physical address, one or more of the following as an address for service—</w:t>
      </w:r>
    </w:p>
    <w:p w14:paraId="21E06FDA" w14:textId="77777777" w:rsidR="00AE1C93" w:rsidRPr="001F3E6F" w:rsidRDefault="00AE1C93" w:rsidP="00AE1C93">
      <w:pPr>
        <w:pStyle w:val="Doublehangingindent"/>
        <w:rPr>
          <w:lang w:val="en-US"/>
        </w:rPr>
      </w:pPr>
      <w:r w:rsidRPr="001F3E6F">
        <w:rPr>
          <w:lang w:val="en-US"/>
        </w:rPr>
        <w:t>(a)</w:t>
      </w:r>
      <w:r w:rsidRPr="001F3E6F">
        <w:rPr>
          <w:lang w:val="en-US"/>
        </w:rPr>
        <w:tab/>
        <w:t xml:space="preserve">a postal address at which service may be effected on the party by sending the document by prepaid post in an envelope addressed to the party at that address (a </w:t>
      </w:r>
      <w:r w:rsidRPr="001F3E6F">
        <w:rPr>
          <w:b/>
          <w:bCs/>
          <w:i/>
          <w:iCs/>
          <w:lang w:val="en-US"/>
        </w:rPr>
        <w:t>postal address</w:t>
      </w:r>
      <w:r w:rsidRPr="001F3E6F">
        <w:rPr>
          <w:lang w:val="en-US"/>
        </w:rPr>
        <w:t>);</w:t>
      </w:r>
    </w:p>
    <w:p w14:paraId="3A2FB4BE" w14:textId="77777777" w:rsidR="00AE1C93" w:rsidRPr="001F3E6F" w:rsidRDefault="00AE1C93" w:rsidP="00AE1C93">
      <w:pPr>
        <w:pStyle w:val="Doublehangingindent"/>
        <w:rPr>
          <w:lang w:val="en-US"/>
        </w:rPr>
      </w:pPr>
      <w:r w:rsidRPr="001F3E6F">
        <w:rPr>
          <w:lang w:val="en-US"/>
        </w:rPr>
        <w:t>(b)</w:t>
      </w:r>
      <w:r w:rsidRPr="001F3E6F">
        <w:rPr>
          <w:lang w:val="en-US"/>
        </w:rPr>
        <w:tab/>
        <w:t xml:space="preserve">a box number at an approved document exchange, or a branch of an approved document exchange, at which service may be effected on the party by delivery of the document to the box in an envelope addressed to the party (a </w:t>
      </w:r>
      <w:r w:rsidRPr="001F3E6F">
        <w:rPr>
          <w:b/>
          <w:bCs/>
          <w:i/>
          <w:iCs/>
          <w:lang w:val="en-US"/>
        </w:rPr>
        <w:t>DX address</w:t>
      </w:r>
      <w:r w:rsidRPr="001F3E6F">
        <w:rPr>
          <w:lang w:val="en-US"/>
        </w:rPr>
        <w:t>);</w:t>
      </w:r>
    </w:p>
    <w:p w14:paraId="5335BFDA" w14:textId="77777777" w:rsidR="00AE1C93" w:rsidRPr="001F3E6F" w:rsidRDefault="00AE1C93" w:rsidP="00AE1C93">
      <w:pPr>
        <w:pStyle w:val="Doublehangingindent"/>
        <w:rPr>
          <w:lang w:val="en-US"/>
        </w:rPr>
      </w:pPr>
      <w:r w:rsidRPr="001F3E6F">
        <w:rPr>
          <w:lang w:val="en-US"/>
        </w:rPr>
        <w:t>(c)</w:t>
      </w:r>
      <w:r w:rsidRPr="001F3E6F">
        <w:rPr>
          <w:lang w:val="en-US"/>
        </w:rPr>
        <w:tab/>
        <w:t xml:space="preserve">a fax number at which the party is prepared to accept service of documents transmitted by fax (a </w:t>
      </w:r>
      <w:r w:rsidRPr="001F3E6F">
        <w:rPr>
          <w:b/>
          <w:bCs/>
          <w:i/>
          <w:iCs/>
          <w:lang w:val="en-US"/>
        </w:rPr>
        <w:t>fax address</w:t>
      </w:r>
      <w:r w:rsidRPr="001F3E6F">
        <w:rPr>
          <w:lang w:val="en-US"/>
        </w:rPr>
        <w:t>);</w:t>
      </w:r>
    </w:p>
    <w:p w14:paraId="500DFE70" w14:textId="77777777" w:rsidR="00AE1C93" w:rsidRPr="001F3E6F" w:rsidRDefault="00AE1C93" w:rsidP="00AE1C93">
      <w:pPr>
        <w:pStyle w:val="Doublehangingindent"/>
        <w:rPr>
          <w:lang w:val="en-US"/>
        </w:rPr>
      </w:pPr>
      <w:r w:rsidRPr="001F3E6F">
        <w:rPr>
          <w:lang w:val="en-US"/>
        </w:rPr>
        <w:t>(d)</w:t>
      </w:r>
      <w:r w:rsidRPr="001F3E6F">
        <w:rPr>
          <w:lang w:val="en-US"/>
        </w:rPr>
        <w:tab/>
        <w:t xml:space="preserve">an address at which the party is prepared to accept service of documents by the transmission of documents in electronic form to the relevant address (an </w:t>
      </w:r>
      <w:r w:rsidRPr="001F3E6F">
        <w:rPr>
          <w:b/>
          <w:bCs/>
          <w:i/>
          <w:iCs/>
          <w:lang w:val="en-US"/>
        </w:rPr>
        <w:t>email address</w:t>
      </w:r>
      <w:r w:rsidRPr="001F3E6F">
        <w:rPr>
          <w:lang w:val="en-US"/>
        </w:rPr>
        <w:t>).</w:t>
      </w:r>
    </w:p>
    <w:p w14:paraId="43E6EC46" w14:textId="77777777" w:rsidR="00AE1C93" w:rsidRPr="001F3E6F" w:rsidRDefault="00AE1C93" w:rsidP="008B5404">
      <w:pPr>
        <w:pStyle w:val="clausehead"/>
        <w:spacing w:after="120"/>
      </w:pPr>
      <w:bookmarkStart w:id="97" w:name="Elkera_Print_TOC107"/>
      <w:bookmarkStart w:id="98" w:name="_Toc60131587"/>
      <w:r w:rsidRPr="001F3E6F">
        <w:t>33—Obligation to give address for service</w:t>
      </w:r>
      <w:bookmarkEnd w:id="97"/>
      <w:bookmarkEnd w:id="98"/>
    </w:p>
    <w:p w14:paraId="0D030E40" w14:textId="77777777" w:rsidR="00AE1C93" w:rsidRPr="001F3E6F" w:rsidRDefault="00AE1C93" w:rsidP="00AE1C93">
      <w:pPr>
        <w:pStyle w:val="Hangindent"/>
        <w:rPr>
          <w:lang w:val="en-US"/>
        </w:rPr>
      </w:pPr>
      <w:r w:rsidRPr="001F3E6F">
        <w:rPr>
          <w:lang w:val="en-US"/>
        </w:rPr>
        <w:t>(1)</w:t>
      </w:r>
      <w:r w:rsidRPr="001F3E6F">
        <w:rPr>
          <w:lang w:val="en-US"/>
        </w:rPr>
        <w:tab/>
        <w:t>A document filed in the Court by or on behalf of a party must be endorsed with the party's address for service.</w:t>
      </w:r>
    </w:p>
    <w:p w14:paraId="49467867" w14:textId="77777777" w:rsidR="00AE1C93" w:rsidRPr="001F3E6F" w:rsidRDefault="00AE1C93" w:rsidP="00AE1C93">
      <w:pPr>
        <w:pStyle w:val="Hangindent"/>
        <w:rPr>
          <w:lang w:val="en-US"/>
        </w:rPr>
      </w:pPr>
      <w:r w:rsidRPr="001F3E6F">
        <w:rPr>
          <w:lang w:val="en-US"/>
        </w:rPr>
        <w:t>(2)</w:t>
      </w:r>
      <w:r w:rsidRPr="001F3E6F">
        <w:rPr>
          <w:lang w:val="en-US"/>
        </w:rPr>
        <w:tab/>
        <w:t>The address for service shown on the first document filed in the Court by a party (including a notification of address for service) is to be recorded as the party's address for service.</w:t>
      </w:r>
    </w:p>
    <w:p w14:paraId="2F85E860" w14:textId="77777777" w:rsidR="00AE1C93" w:rsidRPr="001F3E6F" w:rsidRDefault="00AE1C93" w:rsidP="00AE1C93">
      <w:pPr>
        <w:pStyle w:val="Hangindent"/>
        <w:rPr>
          <w:lang w:val="en-US"/>
        </w:rPr>
      </w:pPr>
      <w:r w:rsidRPr="001F3E6F">
        <w:rPr>
          <w:lang w:val="en-US"/>
        </w:rPr>
        <w:t>(3)</w:t>
      </w:r>
      <w:r w:rsidRPr="001F3E6F">
        <w:rPr>
          <w:szCs w:val="24"/>
          <w:lang w:val="en-US"/>
        </w:rPr>
        <w:tab/>
      </w:r>
      <w:r w:rsidRPr="001F3E6F">
        <w:rPr>
          <w:color w:val="000000"/>
          <w:szCs w:val="24"/>
          <w:lang w:val="en-US"/>
        </w:rPr>
        <w:t>A party may designate or change the party's address for service by giving the Registrar notice, in an approved form, of the address for service.</w:t>
      </w:r>
    </w:p>
    <w:p w14:paraId="3F30865D" w14:textId="77777777" w:rsidR="00AE1C93" w:rsidRPr="001F3E6F" w:rsidRDefault="00AE1C93" w:rsidP="00AE1C93">
      <w:pPr>
        <w:pStyle w:val="clausehead"/>
      </w:pPr>
      <w:bookmarkStart w:id="99" w:name="_Toc60131588"/>
      <w:r w:rsidRPr="001F3E6F">
        <w:t>34—Service of documents at address for service</w:t>
      </w:r>
      <w:bookmarkEnd w:id="99"/>
    </w:p>
    <w:p w14:paraId="439F6F4F" w14:textId="77777777" w:rsidR="00AE1C93" w:rsidRPr="001F3E6F" w:rsidRDefault="00AE1C93" w:rsidP="00AE1C93">
      <w:pPr>
        <w:pStyle w:val="IndentedPara"/>
      </w:pPr>
      <w:r w:rsidRPr="001F3E6F">
        <w:t>Unless these Rules otherwise provide, any document, notice or proceeding to be served on a party may be served at the address for service recorded for that party.</w:t>
      </w:r>
    </w:p>
    <w:p w14:paraId="567DF527" w14:textId="77777777" w:rsidR="00AE1C93" w:rsidRPr="001F3E6F" w:rsidRDefault="00AE1C93" w:rsidP="00AE1C93">
      <w:pPr>
        <w:pStyle w:val="Part"/>
      </w:pPr>
      <w:bookmarkStart w:id="100" w:name="_Toc60131589"/>
      <w:r w:rsidRPr="001F3E6F">
        <w:lastRenderedPageBreak/>
        <w:t>Part 3—Hearings generally</w:t>
      </w:r>
      <w:bookmarkEnd w:id="100"/>
    </w:p>
    <w:p w14:paraId="3932AFA3" w14:textId="77777777" w:rsidR="00AE1C93" w:rsidRPr="001F3E6F" w:rsidRDefault="00AE1C93" w:rsidP="008B5404">
      <w:pPr>
        <w:pStyle w:val="clausehead"/>
        <w:spacing w:after="120"/>
      </w:pPr>
      <w:bookmarkStart w:id="101" w:name="_Toc60131590"/>
      <w:r w:rsidRPr="001F3E6F">
        <w:t>35—Appearance of defendant in person</w:t>
      </w:r>
      <w:bookmarkEnd w:id="101"/>
    </w:p>
    <w:p w14:paraId="6888CB37" w14:textId="77777777" w:rsidR="00AE1C93" w:rsidRPr="001F3E6F" w:rsidRDefault="00AE1C93" w:rsidP="00AE1C93">
      <w:pPr>
        <w:pStyle w:val="Hangindent"/>
        <w:rPr>
          <w:lang w:val="en-US"/>
        </w:rPr>
      </w:pPr>
      <w:r w:rsidRPr="001F3E6F">
        <w:rPr>
          <w:lang w:val="en-US"/>
        </w:rPr>
        <w:t>(1)</w:t>
      </w:r>
      <w:r w:rsidRPr="001F3E6F">
        <w:rPr>
          <w:lang w:val="en-US"/>
        </w:rPr>
        <w:tab/>
        <w:t>A person who has appeared before the Court under rule 24 or 25 and been remanded in custody for trial or sentence is to appear before the Court in person on a subsequent occasion—</w:t>
      </w:r>
    </w:p>
    <w:p w14:paraId="1E403184" w14:textId="77777777" w:rsidR="00AE2D9C" w:rsidRDefault="00AE2D9C" w:rsidP="00AE2D9C">
      <w:pPr>
        <w:pStyle w:val="Doublehangingindent"/>
        <w:keepNext/>
        <w:keepLines/>
        <w:widowControl/>
        <w:rPr>
          <w:lang w:val="en-US"/>
        </w:rPr>
      </w:pPr>
      <w:r w:rsidRPr="001F3E6F">
        <w:rPr>
          <w:lang w:val="en-US"/>
        </w:rPr>
        <w:t>(a)</w:t>
      </w:r>
      <w:r w:rsidRPr="001F3E6F">
        <w:rPr>
          <w:lang w:val="en-US"/>
        </w:rPr>
        <w:tab/>
      </w:r>
      <w:r>
        <w:rPr>
          <w:lang w:val="en-US"/>
        </w:rPr>
        <w:t>either-</w:t>
      </w:r>
    </w:p>
    <w:p w14:paraId="1FB865BA" w14:textId="77777777" w:rsidR="00AE2D9C" w:rsidRDefault="00AE2D9C" w:rsidP="00AE2D9C">
      <w:pPr>
        <w:pStyle w:val="Doublehangingindent"/>
        <w:ind w:left="2552"/>
        <w:rPr>
          <w:lang w:val="en-US"/>
        </w:rPr>
      </w:pPr>
      <w:r>
        <w:rPr>
          <w:lang w:val="en-US"/>
        </w:rPr>
        <w:t>(</w:t>
      </w:r>
      <w:proofErr w:type="spellStart"/>
      <w:r>
        <w:rPr>
          <w:lang w:val="en-US"/>
        </w:rPr>
        <w:t>i</w:t>
      </w:r>
      <w:proofErr w:type="spellEnd"/>
      <w:r>
        <w:rPr>
          <w:lang w:val="en-US"/>
        </w:rPr>
        <w:t>)</w:t>
      </w:r>
      <w:r>
        <w:rPr>
          <w:lang w:val="en-US"/>
        </w:rPr>
        <w:tab/>
      </w:r>
      <w:r w:rsidRPr="001F3E6F">
        <w:rPr>
          <w:lang w:val="en-US"/>
        </w:rPr>
        <w:t>for the trial; or</w:t>
      </w:r>
    </w:p>
    <w:p w14:paraId="00236312" w14:textId="77777777" w:rsidR="00AE2D9C" w:rsidRDefault="00AE2D9C" w:rsidP="00AE2D9C">
      <w:pPr>
        <w:pStyle w:val="Doublehangingindent"/>
        <w:ind w:left="2552"/>
        <w:rPr>
          <w:lang w:val="en-US"/>
        </w:rPr>
      </w:pPr>
      <w:r>
        <w:rPr>
          <w:lang w:val="en-US"/>
        </w:rPr>
        <w:t>(ii)</w:t>
      </w:r>
      <w:r>
        <w:rPr>
          <w:lang w:val="en-US"/>
        </w:rPr>
        <w:tab/>
        <w:t xml:space="preserve">for the sentence subject to the exceptions contained in section 21(2) of the </w:t>
      </w:r>
      <w:r w:rsidRPr="00AE2D9C">
        <w:rPr>
          <w:lang w:val="en-US"/>
        </w:rPr>
        <w:t>Sentencing Act 2017</w:t>
      </w:r>
      <w:r>
        <w:rPr>
          <w:lang w:val="en-US"/>
        </w:rPr>
        <w:t>; or</w:t>
      </w:r>
    </w:p>
    <w:p w14:paraId="689C5C7D" w14:textId="77777777" w:rsidR="00AE1C93" w:rsidRPr="001F3E6F" w:rsidRDefault="00AE1C93" w:rsidP="00AE1C93">
      <w:pPr>
        <w:pStyle w:val="Doublehangingindent"/>
        <w:rPr>
          <w:lang w:val="en-US"/>
        </w:rPr>
      </w:pPr>
      <w:r w:rsidRPr="001F3E6F">
        <w:rPr>
          <w:lang w:val="en-US"/>
        </w:rPr>
        <w:t>(b)</w:t>
      </w:r>
      <w:r w:rsidRPr="001F3E6F">
        <w:rPr>
          <w:lang w:val="en-US"/>
        </w:rPr>
        <w:tab/>
        <w:t>if the Court directs.</w:t>
      </w:r>
    </w:p>
    <w:p w14:paraId="51951508" w14:textId="77777777" w:rsidR="00AE1C93" w:rsidRPr="001F3E6F" w:rsidRDefault="00AE1C93" w:rsidP="00AE1C93">
      <w:pPr>
        <w:pStyle w:val="Hangindent"/>
        <w:rPr>
          <w:lang w:val="en-US"/>
        </w:rPr>
      </w:pPr>
      <w:r w:rsidRPr="001F3E6F">
        <w:rPr>
          <w:lang w:val="en-US"/>
        </w:rPr>
        <w:t>(2)</w:t>
      </w:r>
      <w:r w:rsidRPr="001F3E6F">
        <w:rPr>
          <w:lang w:val="en-US"/>
        </w:rPr>
        <w:tab/>
        <w:t>A defendant who has been convicted and is in custody will not appear before the Court in person for the hearing of an application for permission to appeal or of an appeal unless—</w:t>
      </w:r>
    </w:p>
    <w:p w14:paraId="5F54B22A" w14:textId="77777777" w:rsidR="00AE1C93" w:rsidRPr="001F3E6F" w:rsidRDefault="00AE1C93" w:rsidP="00AE1C93">
      <w:pPr>
        <w:pStyle w:val="Doublehangingindent"/>
        <w:rPr>
          <w:lang w:val="en-US"/>
        </w:rPr>
      </w:pPr>
      <w:r w:rsidRPr="001F3E6F">
        <w:rPr>
          <w:lang w:val="en-US"/>
        </w:rPr>
        <w:t>(a)</w:t>
      </w:r>
      <w:r w:rsidRPr="001F3E6F">
        <w:rPr>
          <w:lang w:val="en-US"/>
        </w:rPr>
        <w:tab/>
        <w:t>the defendant requests; and</w:t>
      </w:r>
    </w:p>
    <w:p w14:paraId="4F43E26D" w14:textId="77777777" w:rsidR="00AE1C93" w:rsidRPr="001F3E6F" w:rsidRDefault="00AE1C93" w:rsidP="00AE1C93">
      <w:pPr>
        <w:pStyle w:val="Doublehangingindent"/>
        <w:rPr>
          <w:lang w:val="en-US"/>
        </w:rPr>
      </w:pPr>
      <w:r w:rsidRPr="001F3E6F">
        <w:rPr>
          <w:lang w:val="en-US"/>
        </w:rPr>
        <w:t>(b)</w:t>
      </w:r>
      <w:r w:rsidRPr="001F3E6F">
        <w:rPr>
          <w:lang w:val="en-US"/>
        </w:rPr>
        <w:tab/>
        <w:t>the appeal is not on a ground of law alone or the Court directs.</w:t>
      </w:r>
    </w:p>
    <w:p w14:paraId="7A526262" w14:textId="77777777" w:rsidR="00AE1C93" w:rsidRPr="001F3E6F" w:rsidRDefault="00AE1C93" w:rsidP="008B5404">
      <w:pPr>
        <w:pStyle w:val="clausehead"/>
        <w:spacing w:after="120"/>
      </w:pPr>
      <w:bookmarkStart w:id="102" w:name="_Toc60131591"/>
      <w:r w:rsidRPr="001F3E6F">
        <w:t xml:space="preserve">36—Appearance of defendant by </w:t>
      </w:r>
      <w:proofErr w:type="spellStart"/>
      <w:r w:rsidRPr="001F3E6F">
        <w:t>audiovisual</w:t>
      </w:r>
      <w:proofErr w:type="spellEnd"/>
      <w:r w:rsidRPr="001F3E6F">
        <w:t xml:space="preserve"> link</w:t>
      </w:r>
      <w:bookmarkEnd w:id="102"/>
    </w:p>
    <w:p w14:paraId="4595544B" w14:textId="77777777" w:rsidR="00AE1C93" w:rsidRPr="001F3E6F" w:rsidRDefault="00AE1C93" w:rsidP="00AE1C93">
      <w:pPr>
        <w:pStyle w:val="Hangindent"/>
        <w:rPr>
          <w:lang w:val="en-US"/>
        </w:rPr>
      </w:pPr>
      <w:r w:rsidRPr="001F3E6F">
        <w:rPr>
          <w:lang w:val="en-US"/>
        </w:rPr>
        <w:t>(1)</w:t>
      </w:r>
      <w:r w:rsidRPr="001F3E6F">
        <w:rPr>
          <w:lang w:val="en-US"/>
        </w:rPr>
        <w:tab/>
        <w:t xml:space="preserve">Subject to section 59IQ of the </w:t>
      </w:r>
      <w:r w:rsidRPr="001F3E6F">
        <w:rPr>
          <w:i/>
          <w:lang w:val="en-US"/>
        </w:rPr>
        <w:t>Evidence Act 1929</w:t>
      </w:r>
      <w:r w:rsidRPr="001F3E6F">
        <w:rPr>
          <w:lang w:val="en-US"/>
        </w:rPr>
        <w:t xml:space="preserve"> and to any contrary direction by the Court, a person in custody is to appear by audiovisual link for—</w:t>
      </w:r>
    </w:p>
    <w:p w14:paraId="0CCFA37B" w14:textId="77777777" w:rsidR="00AE1C93" w:rsidRPr="001F3E6F" w:rsidRDefault="00AE1C93" w:rsidP="00AE1C93">
      <w:pPr>
        <w:pStyle w:val="Doublehangingindent"/>
        <w:rPr>
          <w:lang w:val="en-US"/>
        </w:rPr>
      </w:pPr>
      <w:r w:rsidRPr="001F3E6F">
        <w:rPr>
          <w:lang w:val="en-US"/>
        </w:rPr>
        <w:t>(a)</w:t>
      </w:r>
      <w:r w:rsidRPr="001F3E6F">
        <w:rPr>
          <w:lang w:val="en-US"/>
        </w:rPr>
        <w:tab/>
        <w:t>directions hearings;</w:t>
      </w:r>
    </w:p>
    <w:p w14:paraId="14BF5E2F" w14:textId="77777777" w:rsidR="00AE1C93" w:rsidRPr="001F3E6F" w:rsidRDefault="00AE1C93" w:rsidP="00AE1C93">
      <w:pPr>
        <w:pStyle w:val="Doublehangingindent"/>
        <w:rPr>
          <w:lang w:val="en-US"/>
        </w:rPr>
      </w:pPr>
      <w:r w:rsidRPr="001F3E6F">
        <w:rPr>
          <w:lang w:val="en-US"/>
        </w:rPr>
        <w:t>(b)</w:t>
      </w:r>
      <w:r w:rsidRPr="001F3E6F">
        <w:rPr>
          <w:lang w:val="en-US"/>
        </w:rPr>
        <w:tab/>
        <w:t>bail application and bail review hearings;</w:t>
      </w:r>
    </w:p>
    <w:p w14:paraId="0C8CE2E8" w14:textId="77777777" w:rsidR="00AE1C93" w:rsidRPr="001F3E6F" w:rsidRDefault="00AE1C93" w:rsidP="00AE1C93">
      <w:pPr>
        <w:pStyle w:val="Doublehangingindent"/>
        <w:rPr>
          <w:lang w:val="en-US"/>
        </w:rPr>
      </w:pPr>
      <w:r w:rsidRPr="001F3E6F">
        <w:rPr>
          <w:lang w:val="en-US"/>
        </w:rPr>
        <w:t>(c)</w:t>
      </w:r>
      <w:r w:rsidRPr="001F3E6F">
        <w:rPr>
          <w:lang w:val="en-US"/>
        </w:rPr>
        <w:tab/>
        <w:t>permission to appeal hearings;</w:t>
      </w:r>
    </w:p>
    <w:p w14:paraId="13E989BE" w14:textId="77777777" w:rsidR="00AE1C93" w:rsidRPr="001F3E6F" w:rsidRDefault="00AE1C93" w:rsidP="00AE1C93">
      <w:pPr>
        <w:pStyle w:val="Doublehangingindent"/>
        <w:rPr>
          <w:lang w:val="en-US"/>
        </w:rPr>
      </w:pPr>
      <w:r w:rsidRPr="001F3E6F">
        <w:rPr>
          <w:lang w:val="en-US"/>
        </w:rPr>
        <w:t>(d)</w:t>
      </w:r>
      <w:r w:rsidRPr="001F3E6F">
        <w:rPr>
          <w:lang w:val="en-US"/>
        </w:rPr>
        <w:tab/>
        <w:t>appeal hearings, unless the defendant requests to be personally present and the appeal is not on a ground of law alone or the Court so directs;</w:t>
      </w:r>
    </w:p>
    <w:p w14:paraId="0155FEFE" w14:textId="77777777" w:rsidR="00AE1C93" w:rsidRPr="001F3E6F" w:rsidRDefault="00AE1C93" w:rsidP="00AE1C93">
      <w:pPr>
        <w:pStyle w:val="Doublehangingindent"/>
        <w:rPr>
          <w:lang w:val="en-US"/>
        </w:rPr>
      </w:pPr>
      <w:r w:rsidRPr="001F3E6F">
        <w:rPr>
          <w:lang w:val="en-US"/>
        </w:rPr>
        <w:t>(e)</w:t>
      </w:r>
      <w:r w:rsidRPr="001F3E6F">
        <w:rPr>
          <w:lang w:val="en-US"/>
        </w:rPr>
        <w:tab/>
        <w:t>such other hearings as the Court directs.</w:t>
      </w:r>
    </w:p>
    <w:p w14:paraId="5B23F5E4" w14:textId="77777777" w:rsidR="00AE1C93" w:rsidRPr="001F3E6F" w:rsidRDefault="00AE1C93" w:rsidP="00AE1C93">
      <w:pPr>
        <w:pStyle w:val="Hangindent"/>
        <w:rPr>
          <w:lang w:val="en-US"/>
        </w:rPr>
      </w:pPr>
      <w:r w:rsidRPr="001F3E6F">
        <w:rPr>
          <w:lang w:val="en-US"/>
        </w:rPr>
        <w:t>(2)</w:t>
      </w:r>
      <w:r w:rsidRPr="001F3E6F">
        <w:rPr>
          <w:lang w:val="en-US"/>
        </w:rPr>
        <w:tab/>
        <w:t>A party may object to the use of an audiovisual link by—</w:t>
      </w:r>
    </w:p>
    <w:p w14:paraId="0D9D1EB3" w14:textId="77777777" w:rsidR="00AE1C93" w:rsidRPr="001F3E6F" w:rsidRDefault="00AE1C93" w:rsidP="00AE1C93">
      <w:pPr>
        <w:pStyle w:val="Hangindent"/>
        <w:ind w:left="1985"/>
        <w:rPr>
          <w:lang w:val="en-US"/>
        </w:rPr>
      </w:pPr>
      <w:r w:rsidRPr="001F3E6F">
        <w:rPr>
          <w:lang w:val="en-US"/>
        </w:rPr>
        <w:t>(a)</w:t>
      </w:r>
      <w:r w:rsidRPr="001F3E6F">
        <w:rPr>
          <w:lang w:val="en-US"/>
        </w:rPr>
        <w:tab/>
        <w:t>an oral submission whenever the proceeding is before the Court; or</w:t>
      </w:r>
    </w:p>
    <w:p w14:paraId="5FAF630F" w14:textId="77777777" w:rsidR="00AE1C93" w:rsidRPr="001F3E6F" w:rsidRDefault="00AE1C93" w:rsidP="00AE1C93">
      <w:pPr>
        <w:pStyle w:val="Hangindent"/>
        <w:ind w:left="1985"/>
        <w:rPr>
          <w:lang w:val="en-US"/>
        </w:rPr>
      </w:pPr>
      <w:r w:rsidRPr="001F3E6F">
        <w:rPr>
          <w:lang w:val="en-US"/>
        </w:rPr>
        <w:t>(b)</w:t>
      </w:r>
      <w:r w:rsidRPr="001F3E6F">
        <w:rPr>
          <w:lang w:val="en-US"/>
        </w:rPr>
        <w:tab/>
        <w:t xml:space="preserve">filing a notice of objection in an approved form at least 3 clear business days before the relevant hearing. </w:t>
      </w:r>
    </w:p>
    <w:p w14:paraId="667832D4" w14:textId="77777777" w:rsidR="00AE1C93" w:rsidRPr="001F3E6F" w:rsidRDefault="00AE1C93" w:rsidP="00AE1C93">
      <w:pPr>
        <w:pStyle w:val="Hangindent"/>
        <w:rPr>
          <w:lang w:val="en-US"/>
        </w:rPr>
      </w:pPr>
      <w:r w:rsidRPr="001F3E6F">
        <w:rPr>
          <w:lang w:val="en-US"/>
        </w:rPr>
        <w:t>(3)</w:t>
      </w:r>
      <w:r w:rsidRPr="001F3E6F">
        <w:rPr>
          <w:lang w:val="en-US"/>
        </w:rPr>
        <w:tab/>
        <w:t>A notice of objection may be determined at the discretion of the Court—</w:t>
      </w:r>
    </w:p>
    <w:p w14:paraId="2C42DCF0" w14:textId="77777777" w:rsidR="00AE1C93" w:rsidRPr="001F3E6F" w:rsidRDefault="00AE1C93" w:rsidP="00AE1C93">
      <w:pPr>
        <w:pStyle w:val="Doublehangingindent"/>
        <w:rPr>
          <w:lang w:val="en-US"/>
        </w:rPr>
      </w:pPr>
      <w:r w:rsidRPr="001F3E6F">
        <w:rPr>
          <w:lang w:val="en-US"/>
        </w:rPr>
        <w:t>(a)</w:t>
      </w:r>
      <w:r w:rsidRPr="001F3E6F">
        <w:rPr>
          <w:lang w:val="en-US"/>
        </w:rPr>
        <w:tab/>
        <w:t>at a hearing in court;</w:t>
      </w:r>
    </w:p>
    <w:p w14:paraId="1C22A893" w14:textId="77777777" w:rsidR="00AE1C93" w:rsidRPr="001F3E6F" w:rsidRDefault="00AE1C93" w:rsidP="00AE1C93">
      <w:pPr>
        <w:pStyle w:val="Doublehangingindent"/>
        <w:rPr>
          <w:lang w:val="en-US"/>
        </w:rPr>
      </w:pPr>
      <w:r w:rsidRPr="001F3E6F">
        <w:rPr>
          <w:lang w:val="en-US"/>
        </w:rPr>
        <w:t>(b)</w:t>
      </w:r>
      <w:r w:rsidRPr="001F3E6F">
        <w:rPr>
          <w:lang w:val="en-US"/>
        </w:rPr>
        <w:tab/>
        <w:t>in chambers without hearing from any party; or</w:t>
      </w:r>
    </w:p>
    <w:p w14:paraId="78A9CA85" w14:textId="77777777" w:rsidR="00AE1C93" w:rsidRPr="001F3E6F" w:rsidRDefault="00AE1C93" w:rsidP="00AE1C93">
      <w:pPr>
        <w:pStyle w:val="Doublehangingindent"/>
        <w:rPr>
          <w:lang w:val="en-US"/>
        </w:rPr>
      </w:pPr>
      <w:r w:rsidRPr="001F3E6F">
        <w:rPr>
          <w:lang w:val="en-US"/>
        </w:rPr>
        <w:t>(c)</w:t>
      </w:r>
      <w:r w:rsidRPr="001F3E6F">
        <w:rPr>
          <w:lang w:val="en-US"/>
        </w:rPr>
        <w:tab/>
        <w:t>at a hearing using an audiovisual link (whether a hearing to which subrule (1) refers or otherwise).</w:t>
      </w:r>
    </w:p>
    <w:p w14:paraId="24CB3639" w14:textId="77777777" w:rsidR="00AE1C93" w:rsidRPr="001F3E6F" w:rsidRDefault="00AE1C93" w:rsidP="00D27080">
      <w:pPr>
        <w:pStyle w:val="Hangindent"/>
        <w:keepNext/>
        <w:keepLines/>
        <w:rPr>
          <w:lang w:val="en-US"/>
        </w:rPr>
      </w:pPr>
      <w:r w:rsidRPr="001F3E6F">
        <w:rPr>
          <w:lang w:val="en-US"/>
        </w:rPr>
        <w:lastRenderedPageBreak/>
        <w:t>(4)</w:t>
      </w:r>
      <w:r w:rsidRPr="001F3E6F">
        <w:rPr>
          <w:lang w:val="en-US"/>
        </w:rPr>
        <w:tab/>
        <w:t>If during the course of a hearing by audiovisual link counsel is required to take instructions on a matter that could not reasonably have been anticipated, counsel will be provided with access to a private telephone linked to the audiovisual link facility at the custodial institution in which the person is held.</w:t>
      </w:r>
    </w:p>
    <w:p w14:paraId="22EBDD62" w14:textId="77777777" w:rsidR="00AE1C93" w:rsidRPr="001F3E6F" w:rsidRDefault="00AE1C93" w:rsidP="00AE1C93">
      <w:pPr>
        <w:pStyle w:val="Part"/>
      </w:pPr>
      <w:bookmarkStart w:id="103" w:name="_Toc60131592"/>
      <w:r w:rsidRPr="001F3E6F">
        <w:t>Part 4—Hearings for interstate courts</w:t>
      </w:r>
      <w:bookmarkEnd w:id="103"/>
    </w:p>
    <w:p w14:paraId="4D98C6AD" w14:textId="77777777" w:rsidR="00AE1C93" w:rsidRPr="001F3E6F" w:rsidRDefault="00AE1C93" w:rsidP="008B5404">
      <w:pPr>
        <w:pStyle w:val="clausehead"/>
        <w:spacing w:after="120"/>
      </w:pPr>
      <w:bookmarkStart w:id="104" w:name="_Toc60131593"/>
      <w:r w:rsidRPr="001F3E6F">
        <w:t>37—</w:t>
      </w:r>
      <w:proofErr w:type="spellStart"/>
      <w:r w:rsidRPr="001F3E6F">
        <w:t>Audiovisual</w:t>
      </w:r>
      <w:proofErr w:type="spellEnd"/>
      <w:r w:rsidRPr="001F3E6F">
        <w:t xml:space="preserve"> evidence for interstate proceedings</w:t>
      </w:r>
      <w:bookmarkEnd w:id="104"/>
    </w:p>
    <w:p w14:paraId="790ABF06" w14:textId="77777777" w:rsidR="00AE1C93" w:rsidRPr="001F3E6F" w:rsidRDefault="00AE1C93" w:rsidP="00AE1C93">
      <w:pPr>
        <w:pStyle w:val="Hangindent"/>
      </w:pPr>
      <w:r w:rsidRPr="001F3E6F">
        <w:t>(1)</w:t>
      </w:r>
      <w:r w:rsidRPr="001F3E6F">
        <w:tab/>
        <w:t xml:space="preserve">A party to a proceeding seeking to enforce an order of a recognised court under Part 6C Division 3 of the </w:t>
      </w:r>
      <w:r w:rsidRPr="001F3E6F">
        <w:rPr>
          <w:i/>
        </w:rPr>
        <w:t>Evidence Act 1929</w:t>
      </w:r>
      <w:r w:rsidRPr="001F3E6F">
        <w:t xml:space="preserve"> is to file with the Registrar a sealed copy of the order.</w:t>
      </w:r>
    </w:p>
    <w:p w14:paraId="2C4F43C4" w14:textId="77777777" w:rsidR="00AE1C93" w:rsidRPr="001F3E6F" w:rsidRDefault="00AE1C93" w:rsidP="00AE1C93">
      <w:pPr>
        <w:pStyle w:val="Hangindent"/>
      </w:pPr>
      <w:r w:rsidRPr="001F3E6F">
        <w:t>(2)</w:t>
      </w:r>
      <w:r w:rsidRPr="001F3E6F">
        <w:tab/>
        <w:t>The Registrar will maintain a register of orders made by a recognised court filed under subrule (1). The register may be maintained in electronic format.</w:t>
      </w:r>
    </w:p>
    <w:p w14:paraId="77E76FF8" w14:textId="77777777" w:rsidR="00AE1C93" w:rsidRPr="001F3E6F" w:rsidRDefault="00AE1C93" w:rsidP="00AE1C93">
      <w:pPr>
        <w:pStyle w:val="Hangindent"/>
      </w:pPr>
      <w:r w:rsidRPr="001F3E6F">
        <w:t>(3)</w:t>
      </w:r>
      <w:r w:rsidRPr="001F3E6F">
        <w:tab/>
        <w:t xml:space="preserve">After filing the order, the party seeking to enforce the order may do so in accordance with the provisions of section 59IL(2) of the </w:t>
      </w:r>
      <w:r w:rsidRPr="001F3E6F">
        <w:rPr>
          <w:i/>
        </w:rPr>
        <w:t>Evidence Act 1929</w:t>
      </w:r>
      <w:r w:rsidRPr="001F3E6F">
        <w:t>.</w:t>
      </w:r>
    </w:p>
    <w:p w14:paraId="04BF7F06" w14:textId="77777777" w:rsidR="00AE1C93" w:rsidRPr="001F3E6F" w:rsidRDefault="00AE1C93" w:rsidP="00AE1C93">
      <w:pPr>
        <w:pStyle w:val="Hangindent"/>
        <w:rPr>
          <w:i/>
        </w:rPr>
      </w:pPr>
      <w:r w:rsidRPr="001F3E6F">
        <w:t>(4)</w:t>
      </w:r>
      <w:r w:rsidRPr="001F3E6F">
        <w:tab/>
        <w:t xml:space="preserve">In this rule, </w:t>
      </w:r>
      <w:r w:rsidRPr="001F3E6F">
        <w:rPr>
          <w:b/>
          <w:i/>
        </w:rPr>
        <w:t>recognised court</w:t>
      </w:r>
      <w:r w:rsidRPr="001F3E6F">
        <w:rPr>
          <w:i/>
        </w:rPr>
        <w:t xml:space="preserve"> </w:t>
      </w:r>
      <w:r w:rsidRPr="001F3E6F">
        <w:t>has the meaning</w:t>
      </w:r>
      <w:r w:rsidRPr="001F3E6F">
        <w:rPr>
          <w:i/>
        </w:rPr>
        <w:t xml:space="preserve"> </w:t>
      </w:r>
      <w:r w:rsidRPr="001F3E6F">
        <w:t xml:space="preserve">defined in section 59IA of the </w:t>
      </w:r>
      <w:r w:rsidRPr="001F3E6F">
        <w:rPr>
          <w:i/>
        </w:rPr>
        <w:t>Evidence Act 1929.</w:t>
      </w:r>
      <w:r w:rsidRPr="001F3E6F">
        <w:rPr>
          <w:i/>
        </w:rPr>
        <w:br w:type="page"/>
      </w:r>
    </w:p>
    <w:p w14:paraId="4178BB75" w14:textId="77777777" w:rsidR="00AE1C93" w:rsidRPr="001F3E6F" w:rsidRDefault="00AE1C93" w:rsidP="00AE1C93">
      <w:pPr>
        <w:pStyle w:val="Chapter"/>
      </w:pPr>
      <w:bookmarkStart w:id="105" w:name="_Toc60131594"/>
      <w:r w:rsidRPr="001F3E6F">
        <w:lastRenderedPageBreak/>
        <w:t>Chapter 5—Election for trial by Judge alone</w:t>
      </w:r>
      <w:bookmarkEnd w:id="105"/>
    </w:p>
    <w:p w14:paraId="4FBC4CC6" w14:textId="77777777" w:rsidR="00AE1C93" w:rsidRPr="001F3E6F" w:rsidRDefault="00AE1C93" w:rsidP="008B5404">
      <w:pPr>
        <w:pStyle w:val="clausehead"/>
        <w:spacing w:after="120"/>
      </w:pPr>
      <w:bookmarkStart w:id="106" w:name="_Toc60131595"/>
      <w:r w:rsidRPr="001F3E6F">
        <w:t>38—Election</w:t>
      </w:r>
      <w:bookmarkEnd w:id="106"/>
    </w:p>
    <w:p w14:paraId="05DA1689" w14:textId="77777777" w:rsidR="00AE1C93" w:rsidRPr="001F3E6F" w:rsidRDefault="00AE1C93" w:rsidP="00AE1C93">
      <w:pPr>
        <w:pStyle w:val="Hangindent"/>
      </w:pPr>
      <w:r w:rsidRPr="001F3E6F">
        <w:t>(1)</w:t>
      </w:r>
      <w:r w:rsidRPr="001F3E6F">
        <w:tab/>
        <w:t xml:space="preserve">An accused may make an election under section 7(1)(a) of the </w:t>
      </w:r>
      <w:r w:rsidRPr="001F3E6F">
        <w:rPr>
          <w:i/>
        </w:rPr>
        <w:t>Juries Act 1927</w:t>
      </w:r>
      <w:r w:rsidRPr="001F3E6F">
        <w:t xml:space="preserve"> (the</w:t>
      </w:r>
      <w:r w:rsidRPr="001F3E6F">
        <w:rPr>
          <w:b/>
          <w:i/>
        </w:rPr>
        <w:t xml:space="preserve"> election</w:t>
      </w:r>
      <w:r w:rsidRPr="001F3E6F">
        <w:t>) in the manner and at the time stipulated in this Chapter and not otherwise.</w:t>
      </w:r>
    </w:p>
    <w:p w14:paraId="1A9F27A4" w14:textId="77777777" w:rsidR="00AE1C93" w:rsidRPr="001F3E6F" w:rsidRDefault="00AE1C93" w:rsidP="00AE1C93">
      <w:pPr>
        <w:pStyle w:val="Hangindent"/>
      </w:pPr>
      <w:r w:rsidRPr="001F3E6F">
        <w:t>(2)</w:t>
      </w:r>
      <w:r w:rsidRPr="001F3E6F">
        <w:tab/>
      </w:r>
      <w:r w:rsidRPr="001F3E6F">
        <w:tab/>
        <w:t>Subject to subrule (3), the election applies to the trial of all charges in the information in respect of which a trial is to be held. An election that purports to be limited to certain charges contained in the information is not valid or effectual.</w:t>
      </w:r>
    </w:p>
    <w:p w14:paraId="66C075F3" w14:textId="77777777" w:rsidR="00AE1C93" w:rsidRPr="001F3E6F" w:rsidRDefault="00AE1C93" w:rsidP="00AE1C93">
      <w:pPr>
        <w:pStyle w:val="Hangindent"/>
      </w:pPr>
      <w:r w:rsidRPr="001F3E6F">
        <w:t>(3)</w:t>
      </w:r>
      <w:r w:rsidRPr="001F3E6F">
        <w:tab/>
      </w:r>
      <w:r w:rsidRPr="001F3E6F">
        <w:tab/>
        <w:t>When an accused is charged in an information in respect of more than one count and proposes to apply for a separate trial in respect of one or more counts, a separate election may be made as to the counts sought to be severed or as to the counts remaining in anticipation of an order for severance.  The election is to be made in the manner and at the time stipulated in this Chapter and will be valid and effectual only if the application for severance is granted.</w:t>
      </w:r>
    </w:p>
    <w:p w14:paraId="0079CE09" w14:textId="77777777" w:rsidR="00AE1C93" w:rsidRPr="001F3E6F" w:rsidRDefault="00AE1C93" w:rsidP="008B5404">
      <w:pPr>
        <w:pStyle w:val="clausehead"/>
        <w:spacing w:after="120"/>
      </w:pPr>
      <w:bookmarkStart w:id="107" w:name="_Toc60131596"/>
      <w:r w:rsidRPr="001F3E6F">
        <w:t>39—Election by joint accused</w:t>
      </w:r>
      <w:bookmarkEnd w:id="107"/>
    </w:p>
    <w:p w14:paraId="5BE1F22E" w14:textId="77777777" w:rsidR="00AE1C93" w:rsidRPr="001F3E6F" w:rsidRDefault="00AE1C93" w:rsidP="00AE1C93">
      <w:pPr>
        <w:pStyle w:val="Hangindent"/>
      </w:pPr>
      <w:r w:rsidRPr="001F3E6F">
        <w:t>(1)</w:t>
      </w:r>
      <w:r w:rsidRPr="001F3E6F">
        <w:tab/>
        <w:t xml:space="preserve">Subject to subrule (2), when two or more accused are jointly charged with an offence, they must concur, as required by section 7(3) of the </w:t>
      </w:r>
      <w:r w:rsidRPr="001F3E6F">
        <w:rPr>
          <w:i/>
        </w:rPr>
        <w:t>Juries Act 1927</w:t>
      </w:r>
      <w:r w:rsidRPr="001F3E6F">
        <w:t>, in making the election by jointly signifying their concurrence in the election or by each of them separately notifying his or her election in accordance with this Chapter.</w:t>
      </w:r>
    </w:p>
    <w:p w14:paraId="0614B06C" w14:textId="77777777" w:rsidR="00AE1C93" w:rsidRPr="001F3E6F" w:rsidRDefault="00AE1C93" w:rsidP="00AE1C93">
      <w:pPr>
        <w:pStyle w:val="Hangindent"/>
      </w:pPr>
      <w:r w:rsidRPr="001F3E6F">
        <w:t>(2)</w:t>
      </w:r>
      <w:r w:rsidRPr="001F3E6F">
        <w:tab/>
        <w:t>When two or more accused are jointly charged in an information and an accused proposes to apply for a separate trial from the trial of others jointly charged, a separate election may be made by that accused in anticipation of an order for separate trials. The election is to be made in the manner and at the time stipulated in this Chapter and will be valid and effectual only if the application for separate trials is granted or all co-accused make a valid election in accordance with subrule</w:t>
      </w:r>
      <w:r>
        <w:t> </w:t>
      </w:r>
      <w:r w:rsidRPr="001F3E6F">
        <w:t>(1).</w:t>
      </w:r>
    </w:p>
    <w:p w14:paraId="62C0D8C7" w14:textId="77777777" w:rsidR="00AE1C93" w:rsidRPr="008B5404" w:rsidRDefault="00AE1C93" w:rsidP="008B5404">
      <w:pPr>
        <w:pStyle w:val="clausehead"/>
        <w:spacing w:after="120"/>
      </w:pPr>
      <w:bookmarkStart w:id="108" w:name="_Toc60131597"/>
      <w:r w:rsidRPr="001F3E6F">
        <w:t>40—Manner of making election</w:t>
      </w:r>
      <w:bookmarkEnd w:id="108"/>
    </w:p>
    <w:p w14:paraId="1B493751" w14:textId="77777777" w:rsidR="00AE1C93" w:rsidRPr="001F3E6F" w:rsidRDefault="00AE1C93" w:rsidP="00AE1C93">
      <w:pPr>
        <w:pStyle w:val="Hangindent"/>
      </w:pPr>
      <w:r w:rsidRPr="001F3E6F">
        <w:t>(1)</w:t>
      </w:r>
      <w:r w:rsidRPr="001F3E6F">
        <w:tab/>
        <w:t>An election made by the defendant is to be made by filing a notice of election in an approved form signed by the accused making the election and a practitioner’s certificate.</w:t>
      </w:r>
    </w:p>
    <w:p w14:paraId="27B6E995" w14:textId="77777777" w:rsidR="00AE1C93" w:rsidRPr="001F3E6F" w:rsidRDefault="00AE1C93" w:rsidP="00AE1C93">
      <w:pPr>
        <w:pStyle w:val="Hangindent"/>
      </w:pPr>
      <w:r w:rsidRPr="001F3E6F">
        <w:t>(2)</w:t>
      </w:r>
      <w:r w:rsidRPr="001F3E6F">
        <w:tab/>
        <w:t xml:space="preserve">An election made by counsel on behalf of the defendant under section 269W(2) of the </w:t>
      </w:r>
      <w:r w:rsidR="00AE2D9C">
        <w:t xml:space="preserve">Consolidation </w:t>
      </w:r>
      <w:r w:rsidRPr="001F3E6F">
        <w:t>Act is to be made by filing a notice of election in an approved form signed by counsel and no practitioner’s certificate is required.</w:t>
      </w:r>
    </w:p>
    <w:p w14:paraId="2F2BB42C" w14:textId="77777777" w:rsidR="00AE1C93" w:rsidRPr="001F3E6F" w:rsidRDefault="00AE1C93" w:rsidP="00AE1C93">
      <w:pPr>
        <w:pStyle w:val="Hangindent"/>
      </w:pPr>
      <w:r w:rsidRPr="001F3E6F">
        <w:t>(3)</w:t>
      </w:r>
      <w:r w:rsidRPr="001F3E6F">
        <w:tab/>
        <w:t>When an accused or counsel files a notice of election, the accused or counsel, as the case may be, is as soon as practicable to serve a copy of the notice on the Director and on any person jointly charged with the accused on a charge contained in an information the subject of the election.</w:t>
      </w:r>
    </w:p>
    <w:p w14:paraId="3AABDAEB" w14:textId="77777777" w:rsidR="00AE1C93" w:rsidRPr="001F3E6F" w:rsidRDefault="00AE1C93" w:rsidP="008B5404">
      <w:pPr>
        <w:pStyle w:val="Hangindent"/>
        <w:keepNext/>
        <w:keepLines/>
        <w:widowControl/>
      </w:pPr>
      <w:r w:rsidRPr="001F3E6F">
        <w:lastRenderedPageBreak/>
        <w:t>(4)</w:t>
      </w:r>
      <w:r w:rsidRPr="001F3E6F">
        <w:tab/>
        <w:t>Unless the election was made under subrule (2), a notice of election complying with this rule is admissible at any stage of the proceeding as evidence that the accused before making the election sought and received advice in relation to the election from a lawyer.</w:t>
      </w:r>
    </w:p>
    <w:p w14:paraId="6DFA4887" w14:textId="77777777" w:rsidR="00AE1C93" w:rsidRPr="008B5404" w:rsidRDefault="00AE1C93" w:rsidP="008B5404">
      <w:pPr>
        <w:pStyle w:val="clausehead"/>
        <w:spacing w:after="120"/>
      </w:pPr>
      <w:bookmarkStart w:id="109" w:name="_Toc60131598"/>
      <w:r w:rsidRPr="001F3E6F">
        <w:t>41—Practitioner’s certificate</w:t>
      </w:r>
      <w:bookmarkEnd w:id="109"/>
    </w:p>
    <w:p w14:paraId="35BD571C" w14:textId="77777777" w:rsidR="00AE1C93" w:rsidRPr="001F3E6F" w:rsidRDefault="00AE1C93" w:rsidP="00AE1C93">
      <w:pPr>
        <w:pStyle w:val="Hangindent"/>
      </w:pPr>
      <w:r w:rsidRPr="001F3E6F">
        <w:t>(1)</w:t>
      </w:r>
      <w:r w:rsidRPr="001F3E6F">
        <w:tab/>
        <w:t xml:space="preserve">A </w:t>
      </w:r>
      <w:r w:rsidRPr="001F3E6F">
        <w:rPr>
          <w:b/>
          <w:i/>
        </w:rPr>
        <w:t>practitioner’s certificate</w:t>
      </w:r>
      <w:r w:rsidRPr="001F3E6F">
        <w:t xml:space="preserve"> is a certificate signed by a lawyer stating that the signatory holds a current practising certificate and has advised the accused on all matters relevant to the election.  The certificate is to identify clearly the charge in respect of which the advice has been given.</w:t>
      </w:r>
    </w:p>
    <w:p w14:paraId="3BC38E96" w14:textId="77777777" w:rsidR="00AE1C93" w:rsidRPr="001F3E6F" w:rsidRDefault="00AE1C93" w:rsidP="00AE1C93">
      <w:pPr>
        <w:pStyle w:val="Hangindent"/>
      </w:pPr>
      <w:r w:rsidRPr="001F3E6F">
        <w:t>(2)</w:t>
      </w:r>
      <w:r w:rsidRPr="001F3E6F">
        <w:tab/>
        <w:t>A practitioner’s certificate is to be in an approved form.</w:t>
      </w:r>
    </w:p>
    <w:p w14:paraId="5841D9EC" w14:textId="77777777" w:rsidR="00AE1C93" w:rsidRPr="001F3E6F" w:rsidRDefault="00AE1C93" w:rsidP="00AE1C93">
      <w:pPr>
        <w:pStyle w:val="Hangindent"/>
      </w:pPr>
      <w:r w:rsidRPr="001F3E6F">
        <w:t>(3)</w:t>
      </w:r>
      <w:r w:rsidRPr="001F3E6F">
        <w:tab/>
        <w:t>A practitioner’s certificate complying with this rule is admissible at any stage of the proceeding as evidence that the accused before making the election sought and received advice in relation to the election from a lawyer.</w:t>
      </w:r>
    </w:p>
    <w:p w14:paraId="71520CDF" w14:textId="77777777" w:rsidR="00AE1C93" w:rsidRPr="008B5404" w:rsidRDefault="00AE1C93" w:rsidP="008B5404">
      <w:pPr>
        <w:pStyle w:val="clausehead"/>
        <w:spacing w:after="120"/>
      </w:pPr>
      <w:bookmarkStart w:id="110" w:name="_Toc60131599"/>
      <w:r w:rsidRPr="001F3E6F">
        <w:t>42—Time for making election</w:t>
      </w:r>
      <w:bookmarkEnd w:id="110"/>
    </w:p>
    <w:p w14:paraId="73C4B48E" w14:textId="77777777" w:rsidR="00AE1C93" w:rsidRPr="001F3E6F" w:rsidRDefault="00AE1C93" w:rsidP="00AE1C93">
      <w:pPr>
        <w:pStyle w:val="Hangindent"/>
      </w:pPr>
      <w:r w:rsidRPr="001F3E6F">
        <w:t>(1)</w:t>
      </w:r>
      <w:r w:rsidRPr="001F3E6F">
        <w:tab/>
        <w:t>If an accused is committed for trial to sittings at Adelaide, the election is to be made no later than the day of the accused’s first arraignment on the information in respect of which the trial is intended to be held or within such time and in such manner as the Judge on the first arraignment directs.</w:t>
      </w:r>
    </w:p>
    <w:p w14:paraId="5C4F9B01" w14:textId="77777777" w:rsidR="00AE1C93" w:rsidRPr="001F3E6F" w:rsidRDefault="00AE1C93" w:rsidP="00AE1C93">
      <w:pPr>
        <w:pStyle w:val="Hangindent"/>
        <w:rPr>
          <w:spacing w:val="-3"/>
        </w:rPr>
      </w:pPr>
      <w:r w:rsidRPr="001F3E6F">
        <w:rPr>
          <w:spacing w:val="-3"/>
        </w:rPr>
        <w:t>(2)</w:t>
      </w:r>
      <w:r w:rsidRPr="001F3E6F">
        <w:rPr>
          <w:spacing w:val="-3"/>
        </w:rPr>
        <w:tab/>
        <w:t>If an accused is committed for trial to a circuit sittings, the election is to be made within 28 calendar days after the accused is committed for trial.</w:t>
      </w:r>
    </w:p>
    <w:p w14:paraId="74FA5318" w14:textId="77777777" w:rsidR="00AE1C93" w:rsidRPr="001F3E6F" w:rsidRDefault="00AE1C93" w:rsidP="00AE1C93">
      <w:pPr>
        <w:pStyle w:val="Hangindent"/>
        <w:rPr>
          <w:spacing w:val="-3"/>
        </w:rPr>
      </w:pPr>
      <w:r w:rsidRPr="001F3E6F">
        <w:rPr>
          <w:spacing w:val="-3"/>
        </w:rPr>
        <w:t>(3)</w:t>
      </w:r>
      <w:r w:rsidRPr="001F3E6F">
        <w:rPr>
          <w:spacing w:val="-3"/>
        </w:rPr>
        <w:tab/>
        <w:t xml:space="preserve">Subject to subrules (4) and (5) and to rule 44, if the election is not made in accordance with the preceding subrules, the accused is precluded from making the election subsequently notwithstanding that the information is amended or that the trial proceeds upon an information filed in substitution for an earlier information or </w:t>
      </w:r>
      <w:proofErr w:type="spellStart"/>
      <w:r w:rsidRPr="001F3E6F">
        <w:rPr>
          <w:spacing w:val="-3"/>
        </w:rPr>
        <w:t>informations</w:t>
      </w:r>
      <w:proofErr w:type="spellEnd"/>
      <w:r w:rsidRPr="001F3E6F">
        <w:rPr>
          <w:spacing w:val="-3"/>
        </w:rPr>
        <w:t xml:space="preserve"> on which the accused has been arraigned.</w:t>
      </w:r>
    </w:p>
    <w:p w14:paraId="4252C8D6" w14:textId="77777777" w:rsidR="00AE1C93" w:rsidRPr="001F3E6F" w:rsidRDefault="00AE1C93" w:rsidP="00AE1C93">
      <w:pPr>
        <w:pStyle w:val="Hangindent"/>
        <w:rPr>
          <w:spacing w:val="-3"/>
        </w:rPr>
      </w:pPr>
      <w:r w:rsidRPr="001F3E6F">
        <w:rPr>
          <w:spacing w:val="-3"/>
        </w:rPr>
        <w:t>(4)</w:t>
      </w:r>
      <w:r w:rsidRPr="001F3E6F">
        <w:rPr>
          <w:spacing w:val="-3"/>
        </w:rPr>
        <w:tab/>
        <w:t xml:space="preserve">If an amended or new information referred to in subrule (3) materially alters the substance of the charge or charges upon which the accused is to be tried, the accused may make an election at or before the first arraignment on the amended or new information. </w:t>
      </w:r>
    </w:p>
    <w:p w14:paraId="7CEFA32A" w14:textId="77777777" w:rsidR="00AE1C93" w:rsidRPr="001F3E6F" w:rsidRDefault="00AE1C93" w:rsidP="00AE1C93">
      <w:pPr>
        <w:pStyle w:val="Hangindent"/>
        <w:rPr>
          <w:spacing w:val="-3"/>
        </w:rPr>
      </w:pPr>
      <w:r w:rsidRPr="001F3E6F">
        <w:rPr>
          <w:spacing w:val="-3"/>
        </w:rPr>
        <w:t>(5)</w:t>
      </w:r>
      <w:r w:rsidRPr="001F3E6F">
        <w:rPr>
          <w:spacing w:val="-3"/>
        </w:rPr>
        <w:tab/>
        <w:t>The Court may extend the time prescribed by or under this rule if satisfied that there are special reasons for so doing or that it would be unjust not to do so notwithstanding that such period has expired.</w:t>
      </w:r>
    </w:p>
    <w:p w14:paraId="105371E7" w14:textId="77777777" w:rsidR="00AE1C93" w:rsidRPr="008B5404" w:rsidRDefault="00AE1C93" w:rsidP="008B5404">
      <w:pPr>
        <w:pStyle w:val="clausehead"/>
        <w:spacing w:after="120"/>
      </w:pPr>
      <w:bookmarkStart w:id="111" w:name="_Toc60131600"/>
      <w:r w:rsidRPr="001F3E6F">
        <w:t>43—Election irrevocable</w:t>
      </w:r>
      <w:bookmarkEnd w:id="111"/>
    </w:p>
    <w:p w14:paraId="6C457744" w14:textId="77777777" w:rsidR="00AE1C93" w:rsidRPr="001F3E6F" w:rsidRDefault="00AE1C93" w:rsidP="00AE1C93">
      <w:pPr>
        <w:pStyle w:val="Hangindent"/>
      </w:pPr>
      <w:r w:rsidRPr="001F3E6F">
        <w:t>(1)</w:t>
      </w:r>
      <w:r w:rsidRPr="001F3E6F">
        <w:tab/>
        <w:t>Subject to rule 44, an accused who has made an election in accordance with the preceding rules is not permitted to revoke the election without the permission of the Court.</w:t>
      </w:r>
    </w:p>
    <w:p w14:paraId="3FFD6F6D" w14:textId="77777777" w:rsidR="00AE1C93" w:rsidRPr="001F3E6F" w:rsidRDefault="00AE1C93" w:rsidP="00AE1C93">
      <w:pPr>
        <w:pStyle w:val="Hangindent"/>
      </w:pPr>
      <w:r w:rsidRPr="001F3E6F">
        <w:t>(2)</w:t>
      </w:r>
      <w:r w:rsidRPr="001F3E6F">
        <w:tab/>
        <w:t>Permission to revoke the election may be granted only if the Court is satisfied that, because of events  occurring after  the election, there are special reasons for so doing or that it would be unjust to refuse such permission.</w:t>
      </w:r>
    </w:p>
    <w:p w14:paraId="78A88F06" w14:textId="77777777" w:rsidR="00AE1C93" w:rsidRPr="008B5404" w:rsidRDefault="00AE1C93" w:rsidP="008B5404">
      <w:pPr>
        <w:pStyle w:val="clausehead"/>
        <w:spacing w:after="120"/>
      </w:pPr>
      <w:bookmarkStart w:id="112" w:name="_Toc60131601"/>
      <w:r w:rsidRPr="001F3E6F">
        <w:lastRenderedPageBreak/>
        <w:t>44—Election after direction for new trial</w:t>
      </w:r>
      <w:bookmarkEnd w:id="112"/>
    </w:p>
    <w:p w14:paraId="7583BEA1" w14:textId="77777777" w:rsidR="00AE1C93" w:rsidRPr="001F3E6F" w:rsidRDefault="00AE1C93" w:rsidP="00AE1C93">
      <w:pPr>
        <w:pStyle w:val="Hangindent"/>
      </w:pPr>
      <w:r w:rsidRPr="001F3E6F">
        <w:t>(1)</w:t>
      </w:r>
      <w:r w:rsidRPr="001F3E6F">
        <w:tab/>
        <w:t>Despite rule 42, when there has been a mistrial or a jury has been unable to reach a verdict or an appeal against conviction has been allowed and the accused has been remanded for a new trial, the accused may make the election in the manner set out in the preceding rules within 28 calendar days after being remanded for a new trial.</w:t>
      </w:r>
    </w:p>
    <w:p w14:paraId="5A352497" w14:textId="77777777" w:rsidR="00AE1C93" w:rsidRPr="001F3E6F" w:rsidRDefault="00AE1C93" w:rsidP="00AE1C93">
      <w:pPr>
        <w:pStyle w:val="Hangindent"/>
      </w:pPr>
      <w:r w:rsidRPr="001F3E6F">
        <w:t>(2)</w:t>
      </w:r>
      <w:r w:rsidRPr="001F3E6F">
        <w:tab/>
        <w:t>Despite rule 43, when an appeal against conviction by a Judge alone has been allowed and the accused has been remanded for a new trial, the accused may revoke an election for trial by Judge alone by filing a notice of revocation in an approved form signed by the accused and a practitioner’s certificate</w:t>
      </w:r>
      <w:r w:rsidRPr="001F3E6F" w:rsidDel="00FD7E83">
        <w:t xml:space="preserve"> </w:t>
      </w:r>
      <w:r w:rsidRPr="001F3E6F">
        <w:t>within 28 calendar days after being remanded for a new trial.</w:t>
      </w:r>
    </w:p>
    <w:p w14:paraId="43C9A9AB" w14:textId="77777777" w:rsidR="00AE1C93" w:rsidRPr="001F3E6F" w:rsidRDefault="00AE1C93" w:rsidP="00AE1C93">
      <w:pPr>
        <w:pStyle w:val="Hangindent"/>
      </w:pPr>
      <w:r w:rsidRPr="001F3E6F">
        <w:t>(3)</w:t>
      </w:r>
      <w:r w:rsidRPr="001F3E6F">
        <w:tab/>
        <w:t>A notice of revocation and practitioner’s certificate complying with subrule (2) are admissible at any stage of the proceeding as evidence that the accused before making the revocation sought and received advice in relation to revoking the election from a lawyer.</w:t>
      </w:r>
    </w:p>
    <w:p w14:paraId="2A7EE5C8" w14:textId="77777777" w:rsidR="00AE1C93" w:rsidRPr="008B5404" w:rsidRDefault="00AE1C93" w:rsidP="008B5404">
      <w:pPr>
        <w:pStyle w:val="clausehead"/>
        <w:spacing w:after="120"/>
      </w:pPr>
      <w:bookmarkStart w:id="113" w:name="_Toc60131602"/>
      <w:r w:rsidRPr="001F3E6F">
        <w:t>45—Application by Director</w:t>
      </w:r>
      <w:bookmarkEnd w:id="113"/>
    </w:p>
    <w:p w14:paraId="6141E945" w14:textId="77777777" w:rsidR="00AE1C93" w:rsidRPr="001F3E6F" w:rsidRDefault="00AE1C93" w:rsidP="00AE1C93">
      <w:pPr>
        <w:pStyle w:val="IndentedPara"/>
      </w:pPr>
      <w:r w:rsidRPr="001F3E6F">
        <w:t xml:space="preserve">An application by the Director for a determination under section 7(3a) of the </w:t>
      </w:r>
      <w:r w:rsidRPr="001F3E6F">
        <w:rPr>
          <w:i/>
        </w:rPr>
        <w:t xml:space="preserve">Juries Act 1927 </w:t>
      </w:r>
      <w:r w:rsidRPr="001F3E6F">
        <w:t xml:space="preserve">that the trial of an information that includes a charge of a serious and </w:t>
      </w:r>
      <w:proofErr w:type="spellStart"/>
      <w:r w:rsidRPr="001F3E6F">
        <w:t>organised</w:t>
      </w:r>
      <w:proofErr w:type="spellEnd"/>
      <w:r w:rsidRPr="001F3E6F">
        <w:t xml:space="preserve"> crime offence be heard by Judge alone is to be made by written application under rule 49 no later than 28 calendar days after the first arraignment.</w:t>
      </w:r>
    </w:p>
    <w:p w14:paraId="389EDE13" w14:textId="77777777" w:rsidR="00AE1C93" w:rsidRPr="001F3E6F" w:rsidRDefault="00AE1C93" w:rsidP="00AE1C93">
      <w:pPr>
        <w:pStyle w:val="Chapter"/>
      </w:pPr>
      <w:r w:rsidRPr="001F3E6F">
        <w:br w:type="page"/>
      </w:r>
      <w:bookmarkStart w:id="114" w:name="_Toc60131603"/>
      <w:r w:rsidRPr="001F3E6F">
        <w:lastRenderedPageBreak/>
        <w:t>Chapter 6—Pre-trial applications and directions</w:t>
      </w:r>
      <w:bookmarkEnd w:id="114"/>
    </w:p>
    <w:p w14:paraId="41BA48DB" w14:textId="77777777" w:rsidR="00AE1C93" w:rsidRPr="001F3E6F" w:rsidRDefault="00AE1C93" w:rsidP="00AE1C93">
      <w:pPr>
        <w:pStyle w:val="Part"/>
        <w:rPr>
          <w:spacing w:val="-3"/>
          <w:sz w:val="28"/>
          <w:szCs w:val="28"/>
        </w:rPr>
      </w:pPr>
      <w:bookmarkStart w:id="115" w:name="Elkera_Print_TOC9"/>
      <w:bookmarkStart w:id="116" w:name="_Toc60131604"/>
      <w:r w:rsidRPr="001F3E6F">
        <w:t>Part 1—</w:t>
      </w:r>
      <w:bookmarkEnd w:id="115"/>
      <w:r w:rsidRPr="001F3E6F">
        <w:t>Matters before first directions hearing</w:t>
      </w:r>
      <w:bookmarkEnd w:id="116"/>
    </w:p>
    <w:p w14:paraId="2289DE1D" w14:textId="77777777" w:rsidR="00AE1C93" w:rsidRPr="001F3E6F" w:rsidRDefault="00AE1C93" w:rsidP="008B5404">
      <w:pPr>
        <w:pStyle w:val="clausehead"/>
        <w:spacing w:after="120"/>
      </w:pPr>
      <w:bookmarkStart w:id="117" w:name="_Toc60131605"/>
      <w:r w:rsidRPr="001F3E6F">
        <w:t>46—Legal representation certificate or written assurance</w:t>
      </w:r>
      <w:bookmarkEnd w:id="117"/>
    </w:p>
    <w:p w14:paraId="058CFC54" w14:textId="27CD70B2" w:rsidR="00AE1C93" w:rsidRPr="001F3E6F" w:rsidRDefault="00AE1C93" w:rsidP="002B4D84">
      <w:pPr>
        <w:pStyle w:val="Hangindent"/>
        <w:spacing w:after="160"/>
        <w:rPr>
          <w:lang w:val="en-US"/>
        </w:rPr>
      </w:pPr>
      <w:r w:rsidRPr="001F3E6F">
        <w:rPr>
          <w:lang w:val="en-US"/>
        </w:rPr>
        <w:t>(1)</w:t>
      </w:r>
      <w:r w:rsidRPr="001F3E6F">
        <w:rPr>
          <w:lang w:val="en-US"/>
        </w:rPr>
        <w:tab/>
      </w:r>
      <w:r w:rsidR="002B4D84" w:rsidRPr="002B4D84">
        <w:rPr>
          <w:lang w:val="en-US"/>
        </w:rPr>
        <w:t xml:space="preserve">If the </w:t>
      </w:r>
      <w:hyperlink r:id="rId14" w:anchor="defendant" w:history="1">
        <w:r w:rsidR="002B4D84" w:rsidRPr="002B4D84">
          <w:rPr>
            <w:lang w:val="en-US"/>
          </w:rPr>
          <w:t>accused</w:t>
        </w:r>
      </w:hyperlink>
      <w:r w:rsidR="002B4D84" w:rsidRPr="002B4D84">
        <w:rPr>
          <w:lang w:val="en-US"/>
        </w:rPr>
        <w:t xml:space="preserve"> is represented by a lawyer, the lawyer is, at least 14 calendar days before the first directions hearing, to file a certificate (a </w:t>
      </w:r>
      <w:r w:rsidR="002B4D84" w:rsidRPr="002B4D84">
        <w:rPr>
          <w:b/>
          <w:i/>
          <w:lang w:val="en-US"/>
        </w:rPr>
        <w:t>legal representation certificate</w:t>
      </w:r>
      <w:r w:rsidR="002B4D84" w:rsidRPr="002B4D84">
        <w:rPr>
          <w:lang w:val="en-US"/>
        </w:rPr>
        <w:t xml:space="preserve">) </w:t>
      </w:r>
      <w:r w:rsidR="002B4D84" w:rsidRPr="002B4D84">
        <w:t xml:space="preserve">under section 8(2) of </w:t>
      </w:r>
      <w:r w:rsidR="002B4D84" w:rsidRPr="002B4D84">
        <w:rPr>
          <w:lang w:val="en-US"/>
        </w:rPr>
        <w:t xml:space="preserve">the </w:t>
      </w:r>
      <w:r w:rsidR="002B4D84" w:rsidRPr="002B4D84">
        <w:rPr>
          <w:i/>
          <w:lang w:val="en-US"/>
        </w:rPr>
        <w:t>Criminal Law (Legal Representation) Act 2001</w:t>
      </w:r>
      <w:r w:rsidR="002B4D84" w:rsidRPr="002B4D84">
        <w:rPr>
          <w:lang w:val="en-US"/>
        </w:rPr>
        <w:t xml:space="preserve"> certifying that</w:t>
      </w:r>
      <w:r w:rsidR="002B4D84">
        <w:rPr>
          <w:lang w:val="en-US"/>
        </w:rPr>
        <w:t>:</w:t>
      </w:r>
    </w:p>
    <w:p w14:paraId="0CB8D997" w14:textId="4E0176B7" w:rsidR="00AE1C93" w:rsidRPr="001F3E6F" w:rsidRDefault="00AE1C93" w:rsidP="00AE1C93">
      <w:pPr>
        <w:pStyle w:val="Doublehangingindent"/>
        <w:rPr>
          <w:color w:val="000000"/>
          <w:szCs w:val="24"/>
          <w:lang w:val="en-US"/>
        </w:rPr>
      </w:pPr>
      <w:r w:rsidRPr="001F3E6F">
        <w:rPr>
          <w:color w:val="000000"/>
          <w:szCs w:val="24"/>
          <w:lang w:val="en-US"/>
        </w:rPr>
        <w:t>(a)</w:t>
      </w:r>
      <w:r w:rsidRPr="001F3E6F">
        <w:rPr>
          <w:color w:val="000000"/>
          <w:szCs w:val="24"/>
          <w:lang w:val="en-US"/>
        </w:rPr>
        <w:tab/>
        <w:t xml:space="preserve">the </w:t>
      </w:r>
      <w:hyperlink r:id="rId15" w:anchor="defendant" w:history="1">
        <w:r w:rsidRPr="001F3E6F">
          <w:rPr>
            <w:color w:val="000000"/>
            <w:szCs w:val="24"/>
            <w:lang w:val="en-US"/>
          </w:rPr>
          <w:t>accused</w:t>
        </w:r>
      </w:hyperlink>
      <w:r w:rsidRPr="001F3E6F">
        <w:rPr>
          <w:color w:val="000000"/>
          <w:szCs w:val="24"/>
          <w:lang w:val="en-US"/>
        </w:rPr>
        <w:t xml:space="preserve"> is an </w:t>
      </w:r>
      <w:hyperlink r:id="rId16" w:anchor="assisted_person" w:history="1">
        <w:r w:rsidRPr="001F3E6F">
          <w:rPr>
            <w:color w:val="000000"/>
            <w:szCs w:val="24"/>
            <w:lang w:val="en-US"/>
          </w:rPr>
          <w:t>assisted person</w:t>
        </w:r>
      </w:hyperlink>
      <w:r w:rsidRPr="001F3E6F">
        <w:rPr>
          <w:color w:val="000000"/>
          <w:szCs w:val="24"/>
          <w:lang w:val="en-US"/>
        </w:rPr>
        <w:t xml:space="preserve">; or </w:t>
      </w:r>
    </w:p>
    <w:p w14:paraId="2A803CBD" w14:textId="29341795" w:rsidR="00AE1C93" w:rsidRPr="001F3E6F" w:rsidRDefault="00AE1C93" w:rsidP="00AE1C93">
      <w:pPr>
        <w:pStyle w:val="Doublehangingindent"/>
        <w:rPr>
          <w:color w:val="000000"/>
          <w:szCs w:val="24"/>
          <w:lang w:val="en-US"/>
        </w:rPr>
      </w:pPr>
      <w:r w:rsidRPr="001F3E6F">
        <w:rPr>
          <w:color w:val="000000"/>
          <w:szCs w:val="24"/>
          <w:lang w:val="en-US"/>
        </w:rPr>
        <w:t>(b)</w:t>
      </w:r>
      <w:r w:rsidRPr="001F3E6F">
        <w:rPr>
          <w:color w:val="000000"/>
          <w:szCs w:val="24"/>
          <w:lang w:val="en-US"/>
        </w:rPr>
        <w:tab/>
        <w:t xml:space="preserve">the lawyer undertakes that the </w:t>
      </w:r>
      <w:r w:rsidRPr="001F3E6F">
        <w:rPr>
          <w:szCs w:val="24"/>
        </w:rPr>
        <w:t xml:space="preserve">accused </w:t>
      </w:r>
      <w:r w:rsidRPr="001F3E6F">
        <w:rPr>
          <w:color w:val="000000"/>
          <w:szCs w:val="24"/>
          <w:lang w:val="en-US"/>
        </w:rPr>
        <w:t xml:space="preserve">will be provided with legal representation for the duration of the </w:t>
      </w:r>
      <w:hyperlink r:id="rId17" w:anchor="trial" w:history="1">
        <w:r w:rsidRPr="001F3E6F">
          <w:rPr>
            <w:color w:val="000000"/>
            <w:szCs w:val="24"/>
            <w:lang w:val="en-US"/>
          </w:rPr>
          <w:t>trial</w:t>
        </w:r>
      </w:hyperlink>
      <w:r w:rsidRPr="001F3E6F">
        <w:rPr>
          <w:color w:val="000000"/>
          <w:szCs w:val="24"/>
          <w:lang w:val="en-US"/>
        </w:rPr>
        <w:t xml:space="preserve">; or </w:t>
      </w:r>
    </w:p>
    <w:p w14:paraId="14A6F20F" w14:textId="270149D9" w:rsidR="00AE1C93" w:rsidRPr="001F3E6F" w:rsidRDefault="00AE1C93" w:rsidP="00AE1C93">
      <w:pPr>
        <w:pStyle w:val="Doublehangingindent"/>
        <w:rPr>
          <w:color w:val="000000"/>
          <w:szCs w:val="24"/>
          <w:lang w:val="en-US"/>
        </w:rPr>
      </w:pPr>
      <w:r w:rsidRPr="001F3E6F">
        <w:rPr>
          <w:color w:val="000000"/>
          <w:szCs w:val="24"/>
          <w:lang w:val="en-US"/>
        </w:rPr>
        <w:t>(c)</w:t>
      </w:r>
      <w:r w:rsidRPr="001F3E6F">
        <w:rPr>
          <w:color w:val="000000"/>
          <w:szCs w:val="24"/>
          <w:lang w:val="en-US"/>
        </w:rPr>
        <w:tab/>
        <w:t xml:space="preserve">the </w:t>
      </w:r>
      <w:hyperlink r:id="rId18" w:anchor="defendant" w:history="1">
        <w:r w:rsidRPr="001F3E6F">
          <w:rPr>
            <w:color w:val="000000"/>
            <w:szCs w:val="24"/>
            <w:lang w:val="en-US"/>
          </w:rPr>
          <w:t>accused</w:t>
        </w:r>
      </w:hyperlink>
      <w:r w:rsidRPr="001F3E6F">
        <w:rPr>
          <w:color w:val="000000"/>
          <w:szCs w:val="24"/>
          <w:lang w:val="en-US"/>
        </w:rPr>
        <w:t xml:space="preserve"> is not an </w:t>
      </w:r>
      <w:hyperlink r:id="rId19" w:anchor="assisted_person" w:history="1">
        <w:r w:rsidRPr="001F3E6F">
          <w:rPr>
            <w:color w:val="000000"/>
            <w:szCs w:val="24"/>
            <w:lang w:val="en-US"/>
          </w:rPr>
          <w:t>assisted person</w:t>
        </w:r>
      </w:hyperlink>
      <w:r w:rsidRPr="001F3E6F">
        <w:rPr>
          <w:color w:val="000000"/>
          <w:szCs w:val="24"/>
          <w:lang w:val="en-US"/>
        </w:rPr>
        <w:t xml:space="preserve"> and the lawyer is not prepared to give an undertaking under paragraph (b). </w:t>
      </w:r>
    </w:p>
    <w:p w14:paraId="63A0E34B" w14:textId="77777777" w:rsidR="00AE1C93" w:rsidRPr="001F3E6F" w:rsidRDefault="00AE1C93" w:rsidP="00AE1C93">
      <w:pPr>
        <w:pStyle w:val="Hangindent"/>
      </w:pPr>
      <w:r w:rsidRPr="001F3E6F">
        <w:rPr>
          <w:color w:val="000000"/>
          <w:lang w:val="en-US"/>
        </w:rPr>
        <w:t>(2)</w:t>
      </w:r>
      <w:r w:rsidRPr="001F3E6F">
        <w:rPr>
          <w:color w:val="000000"/>
          <w:lang w:val="en-US"/>
        </w:rPr>
        <w:tab/>
        <w:t xml:space="preserve">The legal representation </w:t>
      </w:r>
      <w:r w:rsidRPr="001F3E6F">
        <w:t>certificate is to be in an approved form.</w:t>
      </w:r>
    </w:p>
    <w:p w14:paraId="2E3C96C7" w14:textId="77777777" w:rsidR="00AE1C93" w:rsidRDefault="002A48B2" w:rsidP="00AE1C93">
      <w:pPr>
        <w:pStyle w:val="Hangindent"/>
      </w:pPr>
      <w:r>
        <w:t>(3)</w:t>
      </w:r>
      <w:r w:rsidR="00AE1C93" w:rsidRPr="001F3E6F">
        <w:tab/>
        <w:t xml:space="preserve">A written assurance under section 8(3)(c) of </w:t>
      </w:r>
      <w:r w:rsidR="00AE1C93" w:rsidRPr="001F3E6F">
        <w:rPr>
          <w:spacing w:val="-3"/>
          <w:lang w:val="en-US"/>
        </w:rPr>
        <w:t xml:space="preserve">the </w:t>
      </w:r>
      <w:r w:rsidR="00AE1C93" w:rsidRPr="001F3E6F">
        <w:rPr>
          <w:i/>
          <w:spacing w:val="-3"/>
          <w:lang w:val="en-US"/>
        </w:rPr>
        <w:t xml:space="preserve">Criminal Law (Legal Representation) Act 2001 </w:t>
      </w:r>
      <w:r w:rsidR="00AE1C93" w:rsidRPr="001F3E6F">
        <w:t xml:space="preserve">that the accused does not want legal representation at trial </w:t>
      </w:r>
      <w:r w:rsidR="00AE1C93" w:rsidRPr="001F3E6F">
        <w:rPr>
          <w:color w:val="000000"/>
          <w:lang w:val="en-US"/>
        </w:rPr>
        <w:t xml:space="preserve">(a </w:t>
      </w:r>
      <w:r w:rsidR="00AE1C93" w:rsidRPr="001F3E6F">
        <w:rPr>
          <w:b/>
          <w:i/>
          <w:color w:val="000000"/>
          <w:lang w:val="en-US"/>
        </w:rPr>
        <w:t>written assurance</w:t>
      </w:r>
      <w:r w:rsidR="00AE1C93" w:rsidRPr="001F3E6F">
        <w:rPr>
          <w:color w:val="000000"/>
          <w:lang w:val="en-US"/>
        </w:rPr>
        <w:t xml:space="preserve">) </w:t>
      </w:r>
      <w:r w:rsidR="00AE1C93" w:rsidRPr="001F3E6F">
        <w:t>is to be in an approved form.</w:t>
      </w:r>
    </w:p>
    <w:p w14:paraId="657124A9" w14:textId="77777777" w:rsidR="002B4D84" w:rsidRDefault="002B4D84" w:rsidP="00AD65F9">
      <w:pPr>
        <w:pStyle w:val="clausehead"/>
      </w:pPr>
      <w:bookmarkStart w:id="118" w:name="_Toc60131606"/>
      <w:r w:rsidRPr="002B4D84">
        <w:t>47</w:t>
      </w:r>
      <w:r w:rsidRPr="001F3E6F">
        <w:t>—</w:t>
      </w:r>
      <w:r w:rsidRPr="002B4D84">
        <w:t>Trial preparation statement</w:t>
      </w:r>
      <w:bookmarkEnd w:id="118"/>
    </w:p>
    <w:p w14:paraId="2F13898D" w14:textId="77777777" w:rsidR="002B4D84" w:rsidRPr="002B4D84" w:rsidRDefault="00AD65F9" w:rsidP="002B4D84">
      <w:pPr>
        <w:pStyle w:val="Hangindent"/>
        <w:rPr>
          <w:color w:val="000000"/>
          <w:lang w:val="en-US"/>
        </w:rPr>
      </w:pPr>
      <w:r>
        <w:rPr>
          <w:color w:val="000000"/>
          <w:lang w:val="en-US"/>
        </w:rPr>
        <w:t>(</w:t>
      </w:r>
      <w:r w:rsidR="002B4D84">
        <w:rPr>
          <w:color w:val="000000"/>
          <w:lang w:val="en-US"/>
        </w:rPr>
        <w:t>1)</w:t>
      </w:r>
      <w:r w:rsidR="002B4D84">
        <w:rPr>
          <w:color w:val="000000"/>
          <w:lang w:val="en-US"/>
        </w:rPr>
        <w:tab/>
      </w:r>
      <w:r w:rsidR="002B4D84" w:rsidRPr="002B4D84">
        <w:rPr>
          <w:color w:val="000000"/>
          <w:lang w:val="en-US"/>
        </w:rPr>
        <w:t>If the accused is represented by a lawyer, the lawyer is, at least 14 calendar days before the first directions hearing, to file and serve on the Director a trial preparation statement.</w:t>
      </w:r>
    </w:p>
    <w:p w14:paraId="1B90BF77" w14:textId="77777777" w:rsidR="002B4D84" w:rsidRPr="002B4D84" w:rsidRDefault="002B4D84" w:rsidP="002B4D84">
      <w:pPr>
        <w:pStyle w:val="Hangindent"/>
        <w:rPr>
          <w:color w:val="000000"/>
          <w:lang w:val="en-US"/>
        </w:rPr>
      </w:pPr>
      <w:r w:rsidRPr="002B4D84">
        <w:rPr>
          <w:color w:val="000000"/>
          <w:lang w:val="en-US"/>
        </w:rPr>
        <w:t>(2)</w:t>
      </w:r>
      <w:r w:rsidRPr="002B4D84">
        <w:rPr>
          <w:color w:val="000000"/>
          <w:lang w:val="en-US"/>
        </w:rPr>
        <w:tab/>
        <w:t>The trial preparation statement is to be in an approved form.</w:t>
      </w:r>
    </w:p>
    <w:p w14:paraId="1B0DF886" w14:textId="77777777" w:rsidR="00AE1C93" w:rsidRPr="001F3E6F" w:rsidRDefault="00AE1C93" w:rsidP="00AE1C93">
      <w:pPr>
        <w:pStyle w:val="Part"/>
      </w:pPr>
      <w:bookmarkStart w:id="119" w:name="_Toc60131607"/>
      <w:r w:rsidRPr="001F3E6F">
        <w:t>Part 2—Convening directions hearings</w:t>
      </w:r>
      <w:bookmarkEnd w:id="119"/>
    </w:p>
    <w:p w14:paraId="0203DA51" w14:textId="77777777" w:rsidR="00AD65F9" w:rsidRDefault="00AD65F9" w:rsidP="00D27080">
      <w:pPr>
        <w:pStyle w:val="clausehead"/>
        <w:spacing w:after="120"/>
      </w:pPr>
      <w:bookmarkStart w:id="120" w:name="_Toc60131608"/>
      <w:r w:rsidRPr="00AD65F9">
        <w:t>48—Convening directions hearing</w:t>
      </w:r>
      <w:bookmarkEnd w:id="120"/>
    </w:p>
    <w:p w14:paraId="33C0D0D0" w14:textId="77777777" w:rsidR="00AD65F9" w:rsidRPr="00AD65F9" w:rsidRDefault="00AD65F9" w:rsidP="00AD65F9">
      <w:pPr>
        <w:pStyle w:val="Hangindent"/>
        <w:rPr>
          <w:color w:val="000000"/>
          <w:lang w:val="en-US"/>
        </w:rPr>
      </w:pPr>
      <w:r w:rsidRPr="00AD65F9">
        <w:rPr>
          <w:color w:val="000000"/>
          <w:lang w:val="en-US"/>
        </w:rPr>
        <w:t>(1)</w:t>
      </w:r>
      <w:r w:rsidRPr="00AD65F9">
        <w:rPr>
          <w:color w:val="000000"/>
          <w:lang w:val="en-US"/>
        </w:rPr>
        <w:tab/>
        <w:t>A directions hearing will be convened—</w:t>
      </w:r>
    </w:p>
    <w:p w14:paraId="07178393" w14:textId="77777777" w:rsidR="00AD65F9" w:rsidRPr="00AD65F9" w:rsidRDefault="00AD65F9" w:rsidP="00AD65F9">
      <w:pPr>
        <w:pStyle w:val="Doublehangingindent"/>
        <w:rPr>
          <w:color w:val="000000"/>
          <w:szCs w:val="24"/>
          <w:lang w:val="en-US"/>
        </w:rPr>
      </w:pPr>
      <w:r w:rsidRPr="00AD65F9">
        <w:rPr>
          <w:color w:val="000000"/>
          <w:szCs w:val="24"/>
          <w:lang w:val="en-US"/>
        </w:rPr>
        <w:t>(a)</w:t>
      </w:r>
      <w:r w:rsidRPr="00AD65F9">
        <w:rPr>
          <w:color w:val="000000"/>
          <w:szCs w:val="24"/>
          <w:lang w:val="en-US"/>
        </w:rPr>
        <w:tab/>
        <w:t xml:space="preserve">when the proceeding is referred upon arraignment to a </w:t>
      </w:r>
      <w:proofErr w:type="gramStart"/>
      <w:r w:rsidRPr="00AD65F9">
        <w:rPr>
          <w:color w:val="000000"/>
          <w:szCs w:val="24"/>
          <w:lang w:val="en-US"/>
        </w:rPr>
        <w:t>directions</w:t>
      </w:r>
      <w:proofErr w:type="gramEnd"/>
      <w:r w:rsidRPr="00AD65F9">
        <w:rPr>
          <w:color w:val="000000"/>
          <w:szCs w:val="24"/>
          <w:lang w:val="en-US"/>
        </w:rPr>
        <w:t xml:space="preserve"> hearing under rule 27;</w:t>
      </w:r>
    </w:p>
    <w:p w14:paraId="2C1F40DF" w14:textId="77777777" w:rsidR="00AD65F9" w:rsidRPr="00AD65F9" w:rsidRDefault="00AD65F9" w:rsidP="00AD65F9">
      <w:pPr>
        <w:pStyle w:val="Doublehangingindent"/>
        <w:rPr>
          <w:color w:val="000000"/>
          <w:szCs w:val="24"/>
          <w:lang w:val="en-US"/>
        </w:rPr>
      </w:pPr>
      <w:r w:rsidRPr="00AD65F9">
        <w:rPr>
          <w:color w:val="000000"/>
          <w:szCs w:val="24"/>
          <w:lang w:val="en-US"/>
        </w:rPr>
        <w:t>(b)</w:t>
      </w:r>
      <w:r w:rsidRPr="00AD65F9">
        <w:rPr>
          <w:color w:val="000000"/>
          <w:szCs w:val="24"/>
          <w:lang w:val="en-US"/>
        </w:rPr>
        <w:tab/>
        <w:t xml:space="preserve">when the proceeding is referred at a </w:t>
      </w:r>
      <w:proofErr w:type="gramStart"/>
      <w:r w:rsidRPr="00AD65F9">
        <w:rPr>
          <w:color w:val="000000"/>
          <w:szCs w:val="24"/>
          <w:lang w:val="en-US"/>
        </w:rPr>
        <w:t>directions</w:t>
      </w:r>
      <w:proofErr w:type="gramEnd"/>
      <w:r w:rsidRPr="00AD65F9">
        <w:rPr>
          <w:color w:val="000000"/>
          <w:szCs w:val="24"/>
          <w:lang w:val="en-US"/>
        </w:rPr>
        <w:t xml:space="preserve"> hearing to a further directions hearing;</w:t>
      </w:r>
    </w:p>
    <w:p w14:paraId="460873C4" w14:textId="77777777" w:rsidR="00AD65F9" w:rsidRPr="00AD65F9" w:rsidRDefault="00AD65F9" w:rsidP="00AD65F9">
      <w:pPr>
        <w:pStyle w:val="Doublehangingindent"/>
        <w:rPr>
          <w:color w:val="000000"/>
          <w:szCs w:val="24"/>
          <w:lang w:val="en-US"/>
        </w:rPr>
      </w:pPr>
      <w:r w:rsidRPr="00AD65F9">
        <w:rPr>
          <w:color w:val="000000"/>
          <w:szCs w:val="24"/>
          <w:lang w:val="en-US"/>
        </w:rPr>
        <w:t>(c)</w:t>
      </w:r>
      <w:r w:rsidRPr="00AD65F9">
        <w:rPr>
          <w:color w:val="000000"/>
          <w:szCs w:val="24"/>
          <w:lang w:val="en-US"/>
        </w:rPr>
        <w:tab/>
        <w:t xml:space="preserve">when convened by the Registrar under rule 49; or </w:t>
      </w:r>
    </w:p>
    <w:p w14:paraId="4D4E0E5A" w14:textId="77777777" w:rsidR="00AD65F9" w:rsidRPr="00AD65F9" w:rsidRDefault="00AD65F9" w:rsidP="00AD65F9">
      <w:pPr>
        <w:pStyle w:val="Doublehangingindent"/>
        <w:rPr>
          <w:color w:val="000000"/>
          <w:szCs w:val="24"/>
          <w:lang w:val="en-US"/>
        </w:rPr>
      </w:pPr>
      <w:r w:rsidRPr="00AD65F9">
        <w:rPr>
          <w:color w:val="000000"/>
          <w:szCs w:val="24"/>
          <w:lang w:val="en-US"/>
        </w:rPr>
        <w:t>(d)</w:t>
      </w:r>
      <w:r w:rsidRPr="00AD65F9">
        <w:rPr>
          <w:color w:val="000000"/>
          <w:szCs w:val="24"/>
          <w:lang w:val="en-US"/>
        </w:rPr>
        <w:tab/>
        <w:t>when convened by the Court (including by the trial Judge in preparation for the trial) on the Court’s own initiative or on the application of a party.</w:t>
      </w:r>
    </w:p>
    <w:p w14:paraId="46897EF7" w14:textId="77777777" w:rsidR="00AD65F9" w:rsidRPr="00AD65F9" w:rsidRDefault="00AD65F9" w:rsidP="00AD65F9">
      <w:pPr>
        <w:pStyle w:val="Hangindent"/>
        <w:rPr>
          <w:color w:val="000000"/>
          <w:lang w:val="en-US"/>
        </w:rPr>
      </w:pPr>
      <w:r w:rsidRPr="00AD65F9">
        <w:rPr>
          <w:color w:val="000000"/>
          <w:lang w:val="en-US"/>
        </w:rPr>
        <w:t>(2)</w:t>
      </w:r>
      <w:r w:rsidRPr="00AD65F9">
        <w:rPr>
          <w:color w:val="000000"/>
          <w:lang w:val="en-US"/>
        </w:rPr>
        <w:tab/>
        <w:t>Any directions hearing required in relation to a priority proceeding will be held as soon as possible and, in any event, within 4 weeks of the first arraignment.</w:t>
      </w:r>
    </w:p>
    <w:p w14:paraId="23D8B5A1" w14:textId="77777777" w:rsidR="00AE1C93" w:rsidRPr="001F3E6F" w:rsidRDefault="00AE1C93" w:rsidP="00AE1C93">
      <w:pPr>
        <w:pStyle w:val="Part"/>
      </w:pPr>
      <w:bookmarkStart w:id="121" w:name="_Toc60131609"/>
      <w:r w:rsidRPr="001F3E6F">
        <w:lastRenderedPageBreak/>
        <w:t>Part 3—Pre-trial applications</w:t>
      </w:r>
      <w:bookmarkEnd w:id="121"/>
    </w:p>
    <w:p w14:paraId="4BBCAA8B" w14:textId="77777777" w:rsidR="00AE1C93" w:rsidRPr="001F3E6F" w:rsidRDefault="00AE1C93" w:rsidP="008B5404">
      <w:pPr>
        <w:pStyle w:val="clausehead"/>
        <w:spacing w:after="120"/>
      </w:pPr>
      <w:bookmarkStart w:id="122" w:name="_Toc60131610"/>
      <w:r w:rsidRPr="001F3E6F">
        <w:t>49—Written application</w:t>
      </w:r>
      <w:bookmarkEnd w:id="122"/>
    </w:p>
    <w:p w14:paraId="1FE77429" w14:textId="77777777" w:rsidR="00AE1C93" w:rsidRPr="001F3E6F" w:rsidRDefault="00AE1C93" w:rsidP="00AE1C93">
      <w:pPr>
        <w:pStyle w:val="Hangindent"/>
        <w:rPr>
          <w:lang w:val="en-US"/>
        </w:rPr>
      </w:pPr>
      <w:r w:rsidRPr="001F3E6F">
        <w:rPr>
          <w:lang w:val="en-US"/>
        </w:rPr>
        <w:t>(1)</w:t>
      </w:r>
      <w:r w:rsidRPr="001F3E6F">
        <w:rPr>
          <w:lang w:val="en-US"/>
        </w:rPr>
        <w:tab/>
        <w:t>An application—</w:t>
      </w:r>
    </w:p>
    <w:p w14:paraId="0D5FFE52" w14:textId="1203FAD7" w:rsidR="00AE1C93" w:rsidRDefault="00AE1C93" w:rsidP="00AE1C93">
      <w:pPr>
        <w:pStyle w:val="Doublehangingindent"/>
        <w:rPr>
          <w:lang w:val="en-US"/>
        </w:rPr>
      </w:pPr>
      <w:r w:rsidRPr="001F3E6F">
        <w:rPr>
          <w:iCs/>
          <w:lang w:val="en-US"/>
        </w:rPr>
        <w:t>(a)</w:t>
      </w:r>
      <w:r w:rsidRPr="001F3E6F">
        <w:rPr>
          <w:iCs/>
          <w:lang w:val="en-US"/>
        </w:rPr>
        <w:tab/>
      </w:r>
      <w:r w:rsidRPr="001F3E6F">
        <w:rPr>
          <w:lang w:val="en-US"/>
        </w:rPr>
        <w:t>by the Director under section 3</w:t>
      </w:r>
      <w:proofErr w:type="gramStart"/>
      <w:r w:rsidRPr="001F3E6F">
        <w:rPr>
          <w:lang w:val="en-US"/>
        </w:rPr>
        <w:t>A(</w:t>
      </w:r>
      <w:proofErr w:type="gramEnd"/>
      <w:r w:rsidRPr="001F3E6F">
        <w:rPr>
          <w:lang w:val="en-US"/>
        </w:rPr>
        <w:t xml:space="preserve">1) of the </w:t>
      </w:r>
      <w:r w:rsidRPr="001F3E6F">
        <w:rPr>
          <w:i/>
          <w:lang w:val="en-US"/>
        </w:rPr>
        <w:t>Bail Act</w:t>
      </w:r>
      <w:r w:rsidRPr="001F3E6F">
        <w:rPr>
          <w:lang w:val="en-US"/>
        </w:rPr>
        <w:t xml:space="preserve"> </w:t>
      </w:r>
      <w:r w:rsidRPr="001F3E6F">
        <w:rPr>
          <w:i/>
          <w:lang w:val="en-US"/>
        </w:rPr>
        <w:t>1985</w:t>
      </w:r>
      <w:r w:rsidRPr="001F3E6F">
        <w:rPr>
          <w:lang w:val="en-US"/>
        </w:rPr>
        <w:t xml:space="preserve"> for a determination that a person is a serious and </w:t>
      </w:r>
      <w:proofErr w:type="spellStart"/>
      <w:r w:rsidRPr="001F3E6F">
        <w:rPr>
          <w:lang w:val="en-US"/>
        </w:rPr>
        <w:t>organised</w:t>
      </w:r>
      <w:proofErr w:type="spellEnd"/>
      <w:r w:rsidRPr="001F3E6F">
        <w:rPr>
          <w:lang w:val="en-US"/>
        </w:rPr>
        <w:t xml:space="preserve"> crime suspect or under section 19A of the </w:t>
      </w:r>
      <w:r w:rsidRPr="001F3E6F">
        <w:rPr>
          <w:i/>
          <w:lang w:val="en-US"/>
        </w:rPr>
        <w:t>Bail Act</w:t>
      </w:r>
      <w:r w:rsidRPr="001F3E6F">
        <w:rPr>
          <w:lang w:val="en-US"/>
        </w:rPr>
        <w:t xml:space="preserve"> </w:t>
      </w:r>
      <w:r w:rsidRPr="001F3E6F">
        <w:rPr>
          <w:i/>
          <w:lang w:val="en-US"/>
        </w:rPr>
        <w:t xml:space="preserve">1985 </w:t>
      </w:r>
      <w:r w:rsidRPr="001F3E6F">
        <w:rPr>
          <w:lang w:val="en-US"/>
        </w:rPr>
        <w:t>for the cancellation of bail;</w:t>
      </w:r>
    </w:p>
    <w:p w14:paraId="1E9178CC" w14:textId="77777777" w:rsidR="00AA4FEE" w:rsidRPr="00B31231" w:rsidRDefault="00AA4FEE" w:rsidP="00AA4FEE">
      <w:pPr>
        <w:pStyle w:val="Doublehangingindent"/>
        <w:rPr>
          <w:lang w:val="en-US"/>
        </w:rPr>
      </w:pPr>
      <w:r w:rsidRPr="00AA4FEE">
        <w:rPr>
          <w:lang w:val="en-US"/>
        </w:rPr>
        <w:t>(ab)</w:t>
      </w:r>
      <w:r w:rsidRPr="00AA4FEE">
        <w:rPr>
          <w:lang w:val="en-US"/>
        </w:rPr>
        <w:tab/>
      </w:r>
      <w:r w:rsidRPr="00B31231">
        <w:rPr>
          <w:lang w:val="en-US"/>
        </w:rPr>
        <w:t xml:space="preserve">being a bail application within the meaning of rule </w:t>
      </w:r>
      <w:proofErr w:type="gramStart"/>
      <w:r w:rsidRPr="00B31231">
        <w:rPr>
          <w:lang w:val="en-US"/>
        </w:rPr>
        <w:t>4;</w:t>
      </w:r>
      <w:proofErr w:type="gramEnd"/>
    </w:p>
    <w:p w14:paraId="3DBAB6D7" w14:textId="0CF08E3E" w:rsidR="00AA4FEE" w:rsidRDefault="00AA4FEE" w:rsidP="00AA4FEE">
      <w:pPr>
        <w:pStyle w:val="Doublehangingindent"/>
        <w:rPr>
          <w:lang w:val="en-US"/>
        </w:rPr>
      </w:pPr>
      <w:r w:rsidRPr="00B31231">
        <w:rPr>
          <w:lang w:val="en-US"/>
        </w:rPr>
        <w:t>(ac)</w:t>
      </w:r>
      <w:r>
        <w:rPr>
          <w:lang w:val="en-US"/>
        </w:rPr>
        <w:tab/>
      </w:r>
      <w:r w:rsidRPr="00B31231">
        <w:rPr>
          <w:lang w:val="en-US"/>
        </w:rPr>
        <w:t xml:space="preserve">for permission to make a bail application to the Court under rule </w:t>
      </w:r>
      <w:proofErr w:type="gramStart"/>
      <w:r w:rsidRPr="00B31231">
        <w:rPr>
          <w:lang w:val="en-US"/>
        </w:rPr>
        <w:t>51A;</w:t>
      </w:r>
      <w:proofErr w:type="gramEnd"/>
    </w:p>
    <w:p w14:paraId="36AC56D2" w14:textId="77777777" w:rsidR="00AE1C93" w:rsidRPr="001F3E6F" w:rsidRDefault="00AE1C93" w:rsidP="00AE1C93">
      <w:pPr>
        <w:pStyle w:val="Doublehangingindent"/>
        <w:rPr>
          <w:lang w:val="en-US"/>
        </w:rPr>
      </w:pPr>
      <w:r w:rsidRPr="001F3E6F">
        <w:rPr>
          <w:iCs/>
          <w:lang w:val="en-US"/>
        </w:rPr>
        <w:t>(b)</w:t>
      </w:r>
      <w:r w:rsidRPr="001F3E6F">
        <w:rPr>
          <w:iCs/>
          <w:lang w:val="en-US"/>
        </w:rPr>
        <w:tab/>
        <w:t xml:space="preserve">by the Director for </w:t>
      </w:r>
      <w:r w:rsidRPr="001F3E6F">
        <w:rPr>
          <w:lang w:val="en-US"/>
        </w:rPr>
        <w:t xml:space="preserve">an order under section 7(3a) of </w:t>
      </w:r>
      <w:r w:rsidRPr="001F3E6F">
        <w:t xml:space="preserve">the </w:t>
      </w:r>
      <w:r w:rsidRPr="001F3E6F">
        <w:rPr>
          <w:i/>
        </w:rPr>
        <w:t xml:space="preserve">Juries Act 1927 </w:t>
      </w:r>
      <w:r w:rsidRPr="001F3E6F">
        <w:rPr>
          <w:lang w:val="en-US"/>
        </w:rPr>
        <w:t xml:space="preserve">for a trial by Judge </w:t>
      </w:r>
      <w:proofErr w:type="gramStart"/>
      <w:r w:rsidRPr="001F3E6F">
        <w:rPr>
          <w:lang w:val="en-US"/>
        </w:rPr>
        <w:t>alone;</w:t>
      </w:r>
      <w:proofErr w:type="gramEnd"/>
    </w:p>
    <w:p w14:paraId="0C8B97A0" w14:textId="77777777" w:rsidR="00AE1C93" w:rsidRPr="001F3E6F" w:rsidRDefault="00AE1C93" w:rsidP="00AE1C93">
      <w:pPr>
        <w:pStyle w:val="Doublehangingindent"/>
        <w:rPr>
          <w:iCs/>
          <w:lang w:val="en-US"/>
        </w:rPr>
      </w:pPr>
      <w:r w:rsidRPr="001F3E6F">
        <w:rPr>
          <w:lang w:val="en-US"/>
        </w:rPr>
        <w:t>(c)</w:t>
      </w:r>
      <w:r w:rsidRPr="001F3E6F">
        <w:rPr>
          <w:lang w:val="en-US"/>
        </w:rPr>
        <w:tab/>
        <w:t>by the accused for an extension of time under rule 42 to elect for trial by Judge alone or for permission to revoke an election under rule 43;</w:t>
      </w:r>
    </w:p>
    <w:p w14:paraId="624486BA" w14:textId="77777777" w:rsidR="00AE1C93" w:rsidRPr="001F3E6F" w:rsidRDefault="00AE1C93" w:rsidP="00AE1C93">
      <w:pPr>
        <w:pStyle w:val="Doublehangingindent"/>
        <w:rPr>
          <w:lang w:val="en-US"/>
        </w:rPr>
      </w:pPr>
      <w:r w:rsidRPr="001F3E6F">
        <w:rPr>
          <w:iCs/>
          <w:lang w:val="en-US"/>
        </w:rPr>
        <w:t>(d)</w:t>
      </w:r>
      <w:r w:rsidRPr="001F3E6F">
        <w:rPr>
          <w:iCs/>
          <w:lang w:val="en-US"/>
        </w:rPr>
        <w:tab/>
      </w:r>
      <w:r w:rsidRPr="001F3E6F">
        <w:rPr>
          <w:lang w:val="en-US"/>
        </w:rPr>
        <w:t>to quash or stay a proceeding on the ground of an abuse of process or otherwise;</w:t>
      </w:r>
    </w:p>
    <w:p w14:paraId="79F170D9" w14:textId="77777777" w:rsidR="00AE1C93" w:rsidRPr="001F3E6F" w:rsidRDefault="00AE1C93" w:rsidP="00AE1C93">
      <w:pPr>
        <w:pStyle w:val="Doublehangingindent"/>
        <w:rPr>
          <w:iCs/>
          <w:lang w:val="en-US"/>
        </w:rPr>
      </w:pPr>
      <w:r w:rsidRPr="001F3E6F">
        <w:rPr>
          <w:iCs/>
          <w:lang w:val="en-US"/>
        </w:rPr>
        <w:t>(e)</w:t>
      </w:r>
      <w:r w:rsidRPr="001F3E6F">
        <w:rPr>
          <w:iCs/>
          <w:lang w:val="en-US"/>
        </w:rPr>
        <w:tab/>
        <w:t>for separate trials of different charges or different accused charged in the same information;</w:t>
      </w:r>
    </w:p>
    <w:p w14:paraId="48B6618A" w14:textId="777ABEBA" w:rsidR="00AE1C93" w:rsidRPr="001F3E6F" w:rsidRDefault="00AE1C93" w:rsidP="00AE1C93">
      <w:pPr>
        <w:pStyle w:val="Doublehangingindent"/>
        <w:rPr>
          <w:lang w:val="en-US"/>
        </w:rPr>
      </w:pPr>
      <w:r w:rsidRPr="001F3E6F">
        <w:rPr>
          <w:iCs/>
          <w:lang w:val="en-US"/>
        </w:rPr>
        <w:t>(f)</w:t>
      </w:r>
      <w:r w:rsidRPr="001F3E6F">
        <w:rPr>
          <w:iCs/>
          <w:lang w:val="en-US"/>
        </w:rPr>
        <w:tab/>
        <w:t xml:space="preserve">for an order under section </w:t>
      </w:r>
      <w:r w:rsidR="009069E2">
        <w:rPr>
          <w:lang w:val="en-US"/>
        </w:rPr>
        <w:t>134</w:t>
      </w:r>
      <w:r w:rsidRPr="001F3E6F">
        <w:rPr>
          <w:lang w:val="en-US"/>
        </w:rPr>
        <w:t xml:space="preserve"> of the Act</w:t>
      </w:r>
      <w:r w:rsidRPr="001F3E6F">
        <w:t xml:space="preserve"> requiring </w:t>
      </w:r>
      <w:r w:rsidRPr="001F3E6F">
        <w:rPr>
          <w:iCs/>
          <w:lang w:val="en-US"/>
        </w:rPr>
        <w:t xml:space="preserve">the </w:t>
      </w:r>
      <w:hyperlink r:id="rId20" w:anchor="defence" w:history="1">
        <w:proofErr w:type="spellStart"/>
        <w:r w:rsidRPr="001F3E6F">
          <w:rPr>
            <w:iCs/>
            <w:lang w:val="en-US"/>
          </w:rPr>
          <w:t>defence</w:t>
        </w:r>
        <w:proofErr w:type="spellEnd"/>
      </w:hyperlink>
      <w:r w:rsidRPr="001F3E6F">
        <w:rPr>
          <w:iCs/>
          <w:lang w:val="en-US"/>
        </w:rPr>
        <w:t xml:space="preserve"> to </w:t>
      </w:r>
      <w:r w:rsidRPr="001F3E6F">
        <w:rPr>
          <w:lang w:val="en-US"/>
        </w:rPr>
        <w:t xml:space="preserve">notify the Director in writing whether the </w:t>
      </w:r>
      <w:proofErr w:type="spellStart"/>
      <w:r w:rsidRPr="001F3E6F">
        <w:rPr>
          <w:lang w:val="en-US"/>
        </w:rPr>
        <w:t>defence</w:t>
      </w:r>
      <w:proofErr w:type="spellEnd"/>
      <w:r w:rsidRPr="001F3E6F">
        <w:rPr>
          <w:lang w:val="en-US"/>
        </w:rPr>
        <w:t xml:space="preserve"> conse</w:t>
      </w:r>
      <w:r w:rsidR="009069E2">
        <w:rPr>
          <w:lang w:val="en-US"/>
        </w:rPr>
        <w:t xml:space="preserve">nts to dispensing with calling </w:t>
      </w:r>
      <w:r w:rsidRPr="001F3E6F">
        <w:rPr>
          <w:lang w:val="en-US"/>
        </w:rPr>
        <w:t>prosecution witnesses</w:t>
      </w:r>
      <w:r w:rsidRPr="001F3E6F">
        <w:rPr>
          <w:iCs/>
          <w:lang w:val="en-US"/>
        </w:rPr>
        <w:t xml:space="preserve"> or to give written notice of intention to introduce </w:t>
      </w:r>
      <w:r w:rsidRPr="001F3E6F">
        <w:rPr>
          <w:lang w:val="en-US"/>
        </w:rPr>
        <w:t>certain kinds of evidence;</w:t>
      </w:r>
    </w:p>
    <w:p w14:paraId="0BCEFAEB" w14:textId="77777777" w:rsidR="00AE1C93" w:rsidRDefault="00AE1C93" w:rsidP="00AE1C93">
      <w:pPr>
        <w:pStyle w:val="Doublehangingindent"/>
        <w:rPr>
          <w:iCs/>
          <w:lang w:val="en-US"/>
        </w:rPr>
      </w:pPr>
      <w:r w:rsidRPr="001F3E6F">
        <w:rPr>
          <w:lang w:val="en-US"/>
        </w:rPr>
        <w:t>(g)</w:t>
      </w:r>
      <w:r w:rsidRPr="001F3E6F">
        <w:rPr>
          <w:lang w:val="en-US"/>
        </w:rPr>
        <w:tab/>
      </w:r>
      <w:r w:rsidR="009069E2">
        <w:rPr>
          <w:lang w:val="en-US"/>
        </w:rPr>
        <w:t>*************************************************************</w:t>
      </w:r>
    </w:p>
    <w:p w14:paraId="322F04F6" w14:textId="77777777" w:rsidR="00FA6B43" w:rsidRPr="00FA6B43" w:rsidRDefault="00FA6B43" w:rsidP="00FA6B43">
      <w:pPr>
        <w:pStyle w:val="Doublehangingindent"/>
        <w:rPr>
          <w:iCs/>
          <w:lang w:val="en-US"/>
        </w:rPr>
      </w:pPr>
      <w:r w:rsidRPr="00FA6B43">
        <w:rPr>
          <w:iCs/>
          <w:lang w:val="en-US"/>
        </w:rPr>
        <w:t>(</w:t>
      </w:r>
      <w:proofErr w:type="spellStart"/>
      <w:r w:rsidRPr="00FA6B43">
        <w:rPr>
          <w:iCs/>
          <w:lang w:val="en-US"/>
        </w:rPr>
        <w:t>ga</w:t>
      </w:r>
      <w:proofErr w:type="spellEnd"/>
      <w:r w:rsidRPr="00FA6B43">
        <w:rPr>
          <w:iCs/>
          <w:lang w:val="en-US"/>
        </w:rPr>
        <w:t>)</w:t>
      </w:r>
      <w:r w:rsidRPr="00FA6B43">
        <w:rPr>
          <w:iCs/>
          <w:lang w:val="en-US"/>
        </w:rPr>
        <w:tab/>
        <w:t xml:space="preserve">for or to vary or revoke a pre-trial special hearing </w:t>
      </w:r>
      <w:proofErr w:type="gramStart"/>
      <w:r w:rsidRPr="00FA6B43">
        <w:rPr>
          <w:iCs/>
          <w:lang w:val="en-US"/>
        </w:rPr>
        <w:t>order;</w:t>
      </w:r>
      <w:proofErr w:type="gramEnd"/>
    </w:p>
    <w:p w14:paraId="76577FFC" w14:textId="77777777" w:rsidR="00FA6B43" w:rsidRPr="00FA6B43" w:rsidRDefault="00FA6B43" w:rsidP="00FA6B43">
      <w:pPr>
        <w:pStyle w:val="Doublehangingindent"/>
        <w:rPr>
          <w:iCs/>
          <w:lang w:val="en-US"/>
        </w:rPr>
      </w:pPr>
      <w:r w:rsidRPr="00FA6B43">
        <w:rPr>
          <w:iCs/>
          <w:lang w:val="en-US"/>
        </w:rPr>
        <w:t>(</w:t>
      </w:r>
      <w:proofErr w:type="spellStart"/>
      <w:r w:rsidRPr="00FA6B43">
        <w:rPr>
          <w:iCs/>
          <w:lang w:val="en-US"/>
        </w:rPr>
        <w:t>gb</w:t>
      </w:r>
      <w:proofErr w:type="spellEnd"/>
      <w:r w:rsidRPr="00FA6B43">
        <w:rPr>
          <w:iCs/>
          <w:lang w:val="en-US"/>
        </w:rPr>
        <w:t>)</w:t>
      </w:r>
      <w:r w:rsidRPr="00FA6B43">
        <w:rPr>
          <w:iCs/>
          <w:lang w:val="en-US"/>
        </w:rPr>
        <w:tab/>
        <w:t xml:space="preserve">for admission of an </w:t>
      </w:r>
      <w:proofErr w:type="gramStart"/>
      <w:r w:rsidRPr="00FA6B43">
        <w:rPr>
          <w:iCs/>
          <w:lang w:val="en-US"/>
        </w:rPr>
        <w:t>audio visual</w:t>
      </w:r>
      <w:proofErr w:type="gramEnd"/>
      <w:r w:rsidRPr="00FA6B43">
        <w:rPr>
          <w:iCs/>
          <w:lang w:val="en-US"/>
        </w:rPr>
        <w:t xml:space="preserve"> record of evidence under section 13BA of the </w:t>
      </w:r>
      <w:r w:rsidRPr="00FA6B43">
        <w:rPr>
          <w:i/>
          <w:iCs/>
          <w:lang w:val="en-US"/>
        </w:rPr>
        <w:t>Evidence Act 1929</w:t>
      </w:r>
      <w:r w:rsidRPr="00FA6B43">
        <w:rPr>
          <w:iCs/>
          <w:lang w:val="en-US"/>
        </w:rPr>
        <w:t>;</w:t>
      </w:r>
    </w:p>
    <w:p w14:paraId="466D2EAD" w14:textId="77777777" w:rsidR="00FA6B43" w:rsidRPr="00FA6B43" w:rsidRDefault="00FA6B43" w:rsidP="00FA6B43">
      <w:pPr>
        <w:pStyle w:val="Doublehangingindent"/>
        <w:rPr>
          <w:iCs/>
          <w:lang w:val="en-US"/>
        </w:rPr>
      </w:pPr>
      <w:r w:rsidRPr="00FA6B43">
        <w:rPr>
          <w:iCs/>
          <w:lang w:val="en-US"/>
        </w:rPr>
        <w:t>(</w:t>
      </w:r>
      <w:proofErr w:type="spellStart"/>
      <w:r w:rsidRPr="00FA6B43">
        <w:rPr>
          <w:iCs/>
          <w:lang w:val="en-US"/>
        </w:rPr>
        <w:t>gc</w:t>
      </w:r>
      <w:proofErr w:type="spellEnd"/>
      <w:r w:rsidRPr="00FA6B43">
        <w:rPr>
          <w:iCs/>
          <w:lang w:val="en-US"/>
        </w:rPr>
        <w:t>)</w:t>
      </w:r>
      <w:r w:rsidRPr="00FA6B43">
        <w:rPr>
          <w:iCs/>
          <w:lang w:val="en-US"/>
        </w:rPr>
        <w:tab/>
        <w:t xml:space="preserve">for communication assistance under sections 13A and 14A of the </w:t>
      </w:r>
      <w:r w:rsidRPr="00FA6B43">
        <w:rPr>
          <w:i/>
          <w:iCs/>
          <w:lang w:val="en-US"/>
        </w:rPr>
        <w:t xml:space="preserve">Evidence Act </w:t>
      </w:r>
      <w:proofErr w:type="gramStart"/>
      <w:r w:rsidRPr="00FA6B43">
        <w:rPr>
          <w:i/>
          <w:iCs/>
          <w:lang w:val="en-US"/>
        </w:rPr>
        <w:t>1929</w:t>
      </w:r>
      <w:r w:rsidRPr="00FA6B43">
        <w:rPr>
          <w:iCs/>
          <w:lang w:val="en-US"/>
        </w:rPr>
        <w:t>;</w:t>
      </w:r>
      <w:proofErr w:type="gramEnd"/>
    </w:p>
    <w:p w14:paraId="73C8CCAA" w14:textId="77777777" w:rsidR="00FA6B43" w:rsidRPr="00FA6B43" w:rsidRDefault="00FA6B43" w:rsidP="00FA6B43">
      <w:pPr>
        <w:pStyle w:val="Doublehangingindent"/>
        <w:rPr>
          <w:iCs/>
          <w:lang w:val="en-US"/>
        </w:rPr>
      </w:pPr>
      <w:r w:rsidRPr="00FA6B43">
        <w:rPr>
          <w:iCs/>
          <w:lang w:val="en-US"/>
        </w:rPr>
        <w:t>(</w:t>
      </w:r>
      <w:proofErr w:type="spellStart"/>
      <w:r w:rsidRPr="00FA6B43">
        <w:rPr>
          <w:iCs/>
          <w:lang w:val="en-US"/>
        </w:rPr>
        <w:t>gd</w:t>
      </w:r>
      <w:proofErr w:type="spellEnd"/>
      <w:r w:rsidRPr="00FA6B43">
        <w:rPr>
          <w:iCs/>
          <w:lang w:val="en-US"/>
        </w:rPr>
        <w:t xml:space="preserve">) </w:t>
      </w:r>
      <w:r w:rsidRPr="00FA6B43">
        <w:rPr>
          <w:iCs/>
          <w:lang w:val="en-US"/>
        </w:rPr>
        <w:tab/>
        <w:t xml:space="preserve">by a close relative for exemption from giving evidence under section 21 of the </w:t>
      </w:r>
      <w:r w:rsidRPr="00FA6B43">
        <w:rPr>
          <w:i/>
          <w:iCs/>
          <w:lang w:val="en-US"/>
        </w:rPr>
        <w:t xml:space="preserve">Evidence Act </w:t>
      </w:r>
      <w:proofErr w:type="gramStart"/>
      <w:r w:rsidRPr="00FA6B43">
        <w:rPr>
          <w:i/>
          <w:iCs/>
          <w:lang w:val="en-US"/>
        </w:rPr>
        <w:t>1929</w:t>
      </w:r>
      <w:r>
        <w:rPr>
          <w:iCs/>
          <w:lang w:val="en-US"/>
        </w:rPr>
        <w:t>;</w:t>
      </w:r>
      <w:proofErr w:type="gramEnd"/>
    </w:p>
    <w:p w14:paraId="796092BC" w14:textId="77777777" w:rsidR="00AE1C93" w:rsidRPr="001F3E6F" w:rsidRDefault="00AE1C93" w:rsidP="00AE1C93">
      <w:pPr>
        <w:pStyle w:val="Doublehangingindent"/>
        <w:rPr>
          <w:iCs/>
          <w:lang w:val="en-US"/>
        </w:rPr>
      </w:pPr>
      <w:r w:rsidRPr="001F3E6F">
        <w:rPr>
          <w:iCs/>
          <w:lang w:val="en-US"/>
        </w:rPr>
        <w:t>(h)</w:t>
      </w:r>
      <w:r w:rsidRPr="001F3E6F">
        <w:rPr>
          <w:iCs/>
          <w:lang w:val="en-US"/>
        </w:rPr>
        <w:tab/>
        <w:t xml:space="preserve">to determine before trial any question relating to the admissibility of evidence or any other question of law affecting the conduct of the trial (a </w:t>
      </w:r>
      <w:r w:rsidRPr="001F3E6F">
        <w:rPr>
          <w:b/>
          <w:i/>
          <w:iCs/>
          <w:lang w:val="en-US"/>
        </w:rPr>
        <w:t>preliminary question</w:t>
      </w:r>
      <w:r w:rsidRPr="001F3E6F">
        <w:rPr>
          <w:iCs/>
          <w:lang w:val="en-US"/>
        </w:rPr>
        <w:t>);</w:t>
      </w:r>
    </w:p>
    <w:p w14:paraId="08EA359B" w14:textId="77777777" w:rsidR="00AE1C93" w:rsidRPr="001F3E6F" w:rsidRDefault="00AE1C93" w:rsidP="00AE1C93">
      <w:pPr>
        <w:pStyle w:val="Doublehangingindent"/>
        <w:rPr>
          <w:iCs/>
          <w:lang w:val="en-US"/>
        </w:rPr>
      </w:pPr>
      <w:r w:rsidRPr="001F3E6F">
        <w:rPr>
          <w:iCs/>
          <w:lang w:val="en-US"/>
        </w:rPr>
        <w:t>(</w:t>
      </w:r>
      <w:proofErr w:type="spellStart"/>
      <w:r w:rsidRPr="001F3E6F">
        <w:rPr>
          <w:iCs/>
          <w:lang w:val="en-US"/>
        </w:rPr>
        <w:t>i</w:t>
      </w:r>
      <w:proofErr w:type="spellEnd"/>
      <w:r w:rsidRPr="001F3E6F">
        <w:rPr>
          <w:iCs/>
          <w:lang w:val="en-US"/>
        </w:rPr>
        <w:t xml:space="preserve">) </w:t>
      </w:r>
      <w:r w:rsidRPr="001F3E6F">
        <w:rPr>
          <w:iCs/>
          <w:lang w:val="en-US"/>
        </w:rPr>
        <w:tab/>
        <w:t xml:space="preserve">to adduce evidence or make submissions by audiovisual link under section 59IE or 59IQ of the </w:t>
      </w:r>
      <w:r w:rsidRPr="001F3E6F">
        <w:rPr>
          <w:i/>
          <w:iCs/>
          <w:lang w:val="en-US"/>
        </w:rPr>
        <w:t>Evidence Act 1929</w:t>
      </w:r>
      <w:r w:rsidRPr="001F3E6F">
        <w:rPr>
          <w:iCs/>
          <w:lang w:val="en-US"/>
        </w:rPr>
        <w:t>;</w:t>
      </w:r>
    </w:p>
    <w:p w14:paraId="1C171FCD" w14:textId="77777777" w:rsidR="00AE1C93" w:rsidRPr="001F3E6F" w:rsidRDefault="00AE1C93" w:rsidP="00AE1C93">
      <w:pPr>
        <w:pStyle w:val="Doublehangingindent"/>
        <w:rPr>
          <w:iCs/>
          <w:lang w:val="en-US"/>
        </w:rPr>
      </w:pPr>
      <w:r w:rsidRPr="001F3E6F">
        <w:rPr>
          <w:iCs/>
          <w:lang w:val="en-US"/>
        </w:rPr>
        <w:t>(j)</w:t>
      </w:r>
      <w:r w:rsidRPr="001F3E6F">
        <w:rPr>
          <w:iCs/>
          <w:lang w:val="en-US"/>
        </w:rPr>
        <w:tab/>
        <w:t>required by these Rules to be made by written application;</w:t>
      </w:r>
    </w:p>
    <w:p w14:paraId="2F86F38F" w14:textId="77777777" w:rsidR="00AE1C93" w:rsidRPr="001F3E6F" w:rsidRDefault="00AE1C93" w:rsidP="00AE1C93">
      <w:pPr>
        <w:pStyle w:val="Doublehangingindent"/>
        <w:rPr>
          <w:iCs/>
          <w:lang w:val="en-US"/>
        </w:rPr>
      </w:pPr>
      <w:r w:rsidRPr="001F3E6F">
        <w:rPr>
          <w:iCs/>
          <w:lang w:val="en-US"/>
        </w:rPr>
        <w:t>(k)</w:t>
      </w:r>
      <w:r w:rsidRPr="001F3E6F">
        <w:rPr>
          <w:iCs/>
          <w:lang w:val="en-US"/>
        </w:rPr>
        <w:tab/>
        <w:t>that cannot reasonably be made without notice t</w:t>
      </w:r>
      <w:r w:rsidR="00AD65F9">
        <w:rPr>
          <w:iCs/>
          <w:lang w:val="en-US"/>
        </w:rPr>
        <w:t xml:space="preserve">o the other party or </w:t>
      </w:r>
      <w:proofErr w:type="gramStart"/>
      <w:r w:rsidR="00AD65F9">
        <w:rPr>
          <w:iCs/>
          <w:lang w:val="en-US"/>
        </w:rPr>
        <w:t>parties;</w:t>
      </w:r>
      <w:proofErr w:type="gramEnd"/>
      <w:r w:rsidR="00AD65F9">
        <w:rPr>
          <w:iCs/>
          <w:lang w:val="en-US"/>
        </w:rPr>
        <w:t xml:space="preserve"> </w:t>
      </w:r>
    </w:p>
    <w:p w14:paraId="673A84F8" w14:textId="77777777" w:rsidR="00AE1C93" w:rsidRDefault="00AE1C93" w:rsidP="00AE1C93">
      <w:pPr>
        <w:pStyle w:val="Doublehangingindent"/>
        <w:rPr>
          <w:iCs/>
          <w:lang w:val="en-US"/>
        </w:rPr>
      </w:pPr>
      <w:r w:rsidRPr="001F3E6F">
        <w:rPr>
          <w:iCs/>
          <w:lang w:val="en-US"/>
        </w:rPr>
        <w:t>(l)</w:t>
      </w:r>
      <w:r w:rsidRPr="001F3E6F">
        <w:rPr>
          <w:iCs/>
          <w:lang w:val="en-US"/>
        </w:rPr>
        <w:tab/>
        <w:t>that the applicant seeks to be determined in chambers under rule 52</w:t>
      </w:r>
      <w:r w:rsidR="003016B2">
        <w:rPr>
          <w:iCs/>
          <w:lang w:val="en-US"/>
        </w:rPr>
        <w:t xml:space="preserve">; </w:t>
      </w:r>
      <w:r w:rsidR="001663B3">
        <w:rPr>
          <w:iCs/>
          <w:lang w:val="en-US"/>
        </w:rPr>
        <w:t>or</w:t>
      </w:r>
    </w:p>
    <w:p w14:paraId="4B0C1DFF" w14:textId="11A7F25F" w:rsidR="003016B2" w:rsidRPr="002A48B2" w:rsidRDefault="006E41F5" w:rsidP="009E5197">
      <w:pPr>
        <w:pStyle w:val="Doublehangingindent"/>
        <w:keepNext/>
        <w:keepLines/>
        <w:rPr>
          <w:iCs/>
          <w:lang w:val="en-US"/>
        </w:rPr>
      </w:pPr>
      <w:r>
        <w:rPr>
          <w:iCs/>
          <w:lang w:val="en-US"/>
        </w:rPr>
        <w:lastRenderedPageBreak/>
        <w:t>(m)</w:t>
      </w:r>
      <w:r w:rsidR="000C2542">
        <w:rPr>
          <w:iCs/>
          <w:lang w:val="en-US"/>
        </w:rPr>
        <w:tab/>
      </w:r>
      <w:r>
        <w:rPr>
          <w:iCs/>
          <w:lang w:val="en-US"/>
        </w:rPr>
        <w:t>to vacate or alter the commencement of a trial date,</w:t>
      </w:r>
      <w:r w:rsidR="009E5197">
        <w:rPr>
          <w:iCs/>
          <w:lang w:val="en-US"/>
        </w:rPr>
        <w:t xml:space="preserve"> </w:t>
      </w:r>
      <w:r w:rsidR="00AE1C93" w:rsidRPr="001F3E6F">
        <w:t xml:space="preserve">is to be made by filing and serving an application for directions in an approved form. </w:t>
      </w:r>
    </w:p>
    <w:p w14:paraId="2AE79BCD" w14:textId="77777777" w:rsidR="00AE1C93" w:rsidRPr="001F3E6F" w:rsidRDefault="00AE1C93" w:rsidP="00AE1C93">
      <w:pPr>
        <w:pStyle w:val="Hangindent"/>
        <w:rPr>
          <w:lang w:val="en-US"/>
        </w:rPr>
      </w:pPr>
      <w:r w:rsidRPr="001F3E6F">
        <w:rPr>
          <w:lang w:val="en-US"/>
        </w:rPr>
        <w:t>(2)</w:t>
      </w:r>
      <w:r w:rsidRPr="001F3E6F">
        <w:rPr>
          <w:lang w:val="en-US"/>
        </w:rPr>
        <w:tab/>
        <w:t>The Court may dispense with the need for a written application or may direct that a written application be made when an oral application is made under rule 50.</w:t>
      </w:r>
    </w:p>
    <w:p w14:paraId="1250CAFC" w14:textId="77777777" w:rsidR="00AE1C93" w:rsidRPr="001F3E6F" w:rsidRDefault="00AE1C93" w:rsidP="00AE1C93">
      <w:pPr>
        <w:pStyle w:val="Hangindent"/>
        <w:rPr>
          <w:lang w:val="en-US"/>
        </w:rPr>
      </w:pPr>
      <w:r w:rsidRPr="001F3E6F">
        <w:rPr>
          <w:lang w:val="en-US"/>
        </w:rPr>
        <w:t>(3)</w:t>
      </w:r>
      <w:r w:rsidRPr="001F3E6F">
        <w:rPr>
          <w:lang w:val="en-US"/>
        </w:rPr>
        <w:tab/>
        <w:t>A written application is to set out—</w:t>
      </w:r>
    </w:p>
    <w:p w14:paraId="4087F246" w14:textId="77777777" w:rsidR="00AE1C93" w:rsidRPr="001F3E6F" w:rsidRDefault="00AE1C93" w:rsidP="00AE1C93">
      <w:pPr>
        <w:pStyle w:val="Doublehangingindent"/>
        <w:rPr>
          <w:lang w:val="en-US"/>
        </w:rPr>
      </w:pPr>
      <w:r w:rsidRPr="001F3E6F">
        <w:rPr>
          <w:lang w:val="en-US"/>
        </w:rPr>
        <w:t>(a)</w:t>
      </w:r>
      <w:r w:rsidRPr="001F3E6F">
        <w:rPr>
          <w:lang w:val="en-US"/>
        </w:rPr>
        <w:tab/>
        <w:t>the orders sought; and</w:t>
      </w:r>
    </w:p>
    <w:p w14:paraId="3A664145" w14:textId="77777777" w:rsidR="00AE1C93" w:rsidRPr="001F3E6F" w:rsidRDefault="00AE1C93" w:rsidP="00AE1C93">
      <w:pPr>
        <w:pStyle w:val="Doublehangingindent"/>
        <w:rPr>
          <w:lang w:val="en-US"/>
        </w:rPr>
      </w:pPr>
      <w:r w:rsidRPr="001F3E6F">
        <w:rPr>
          <w:lang w:val="en-US"/>
        </w:rPr>
        <w:t>(b)</w:t>
      </w:r>
      <w:r w:rsidRPr="001F3E6F">
        <w:rPr>
          <w:lang w:val="en-US"/>
        </w:rPr>
        <w:tab/>
        <w:t>sufficient particulars of the grounds relied upon to enable each other party to consider whether evidence will be necessary in respect of the issues raised.</w:t>
      </w:r>
    </w:p>
    <w:p w14:paraId="7FE2C5BC" w14:textId="77777777" w:rsidR="00AE1C93" w:rsidRPr="001F3E6F" w:rsidRDefault="00AE1C93" w:rsidP="00AE1C93">
      <w:pPr>
        <w:pStyle w:val="Hangindent"/>
        <w:rPr>
          <w:lang w:val="en-US"/>
        </w:rPr>
      </w:pPr>
      <w:r w:rsidRPr="001F3E6F">
        <w:rPr>
          <w:lang w:val="en-US"/>
        </w:rPr>
        <w:t>(4)</w:t>
      </w:r>
      <w:r w:rsidRPr="001F3E6F">
        <w:rPr>
          <w:lang w:val="en-US"/>
        </w:rPr>
        <w:tab/>
        <w:t xml:space="preserve">A written application is to </w:t>
      </w:r>
      <w:r w:rsidRPr="001F3E6F">
        <w:rPr>
          <w:iCs/>
          <w:lang w:val="en-US"/>
        </w:rPr>
        <w:t>be supported by an affidavit</w:t>
      </w:r>
      <w:r w:rsidRPr="001F3E6F">
        <w:rPr>
          <w:lang w:val="en-US"/>
        </w:rPr>
        <w:t>—</w:t>
      </w:r>
    </w:p>
    <w:p w14:paraId="65096A05" w14:textId="22EF4269" w:rsidR="00AE1C93" w:rsidRDefault="00AE1C93" w:rsidP="00567E55">
      <w:pPr>
        <w:pStyle w:val="Doublehangingindent"/>
        <w:numPr>
          <w:ilvl w:val="0"/>
          <w:numId w:val="18"/>
        </w:numPr>
        <w:rPr>
          <w:lang w:val="en-US"/>
        </w:rPr>
      </w:pPr>
      <w:r w:rsidRPr="001F3E6F">
        <w:rPr>
          <w:iCs/>
          <w:lang w:val="en-US"/>
        </w:rPr>
        <w:t xml:space="preserve">when it is an application </w:t>
      </w:r>
      <w:r w:rsidRPr="001F3E6F">
        <w:rPr>
          <w:lang w:val="en-US"/>
        </w:rPr>
        <w:t>under section 3</w:t>
      </w:r>
      <w:proofErr w:type="gramStart"/>
      <w:r w:rsidRPr="001F3E6F">
        <w:rPr>
          <w:lang w:val="en-US"/>
        </w:rPr>
        <w:t>A(</w:t>
      </w:r>
      <w:proofErr w:type="gramEnd"/>
      <w:r w:rsidRPr="001F3E6F">
        <w:rPr>
          <w:lang w:val="en-US"/>
        </w:rPr>
        <w:t xml:space="preserve">1) or section 19A of the </w:t>
      </w:r>
      <w:r w:rsidRPr="001F3E6F">
        <w:rPr>
          <w:i/>
          <w:lang w:val="en-US"/>
        </w:rPr>
        <w:t>Bail Act</w:t>
      </w:r>
      <w:r w:rsidRPr="001F3E6F">
        <w:rPr>
          <w:lang w:val="en-US"/>
        </w:rPr>
        <w:t xml:space="preserve"> </w:t>
      </w:r>
      <w:r w:rsidRPr="001F3E6F">
        <w:rPr>
          <w:i/>
          <w:lang w:val="en-US"/>
        </w:rPr>
        <w:t>1985</w:t>
      </w:r>
      <w:r w:rsidR="00FA1DD3">
        <w:rPr>
          <w:lang w:val="en-US"/>
        </w:rPr>
        <w:t>, or</w:t>
      </w:r>
    </w:p>
    <w:p w14:paraId="562177C6" w14:textId="485658F4" w:rsidR="00567E55" w:rsidRPr="001F3E6F" w:rsidRDefault="00567E55" w:rsidP="00567E55">
      <w:pPr>
        <w:pStyle w:val="Doublehangingindent"/>
        <w:rPr>
          <w:lang w:val="en-US"/>
        </w:rPr>
      </w:pPr>
      <w:r>
        <w:rPr>
          <w:lang w:val="en-US"/>
        </w:rPr>
        <w:t>(b)</w:t>
      </w:r>
      <w:r>
        <w:rPr>
          <w:lang w:val="en-US"/>
        </w:rPr>
        <w:tab/>
      </w:r>
      <w:r w:rsidR="0052448C">
        <w:rPr>
          <w:lang w:val="en-US"/>
        </w:rPr>
        <w:t>*************************************************************</w:t>
      </w:r>
    </w:p>
    <w:p w14:paraId="6898AA6F" w14:textId="02DA0E25" w:rsidR="00AE1C93" w:rsidRPr="001F3E6F" w:rsidRDefault="00567E55" w:rsidP="00AE1C93">
      <w:pPr>
        <w:pStyle w:val="Doublehangingindent"/>
        <w:rPr>
          <w:iCs/>
          <w:lang w:val="en-US"/>
        </w:rPr>
      </w:pPr>
      <w:r>
        <w:rPr>
          <w:lang w:val="en-US"/>
        </w:rPr>
        <w:t>(</w:t>
      </w:r>
      <w:r w:rsidR="0052448C">
        <w:rPr>
          <w:lang w:val="en-US"/>
        </w:rPr>
        <w:t>b</w:t>
      </w:r>
      <w:r w:rsidR="00AE1C93" w:rsidRPr="001F3E6F">
        <w:rPr>
          <w:lang w:val="en-US"/>
        </w:rPr>
        <w:t>)</w:t>
      </w:r>
      <w:r w:rsidR="00AE1C93" w:rsidRPr="001F3E6F">
        <w:rPr>
          <w:lang w:val="en-US"/>
        </w:rPr>
        <w:tab/>
        <w:t>if</w:t>
      </w:r>
      <w:r w:rsidR="00AE1C93" w:rsidRPr="001F3E6F">
        <w:rPr>
          <w:iCs/>
          <w:lang w:val="en-US"/>
        </w:rPr>
        <w:t xml:space="preserve"> it relies upon evidence that is potentially contentious.</w:t>
      </w:r>
    </w:p>
    <w:p w14:paraId="43CF4BBA" w14:textId="77777777" w:rsidR="00AE1C93" w:rsidRPr="001F3E6F" w:rsidRDefault="00AE1C93" w:rsidP="00AE1C93">
      <w:pPr>
        <w:pStyle w:val="Hangindent"/>
        <w:rPr>
          <w:iCs/>
          <w:lang w:val="en-US"/>
        </w:rPr>
      </w:pPr>
      <w:r w:rsidRPr="001F3E6F">
        <w:rPr>
          <w:lang w:val="en-US"/>
        </w:rPr>
        <w:t>(5)</w:t>
      </w:r>
      <w:r w:rsidRPr="001F3E6F">
        <w:rPr>
          <w:lang w:val="en-US"/>
        </w:rPr>
        <w:tab/>
        <w:t>A written application for taking evidence interstate is to be accompanied by a draft letter of request.</w:t>
      </w:r>
    </w:p>
    <w:p w14:paraId="3F903C10" w14:textId="77777777" w:rsidR="00A954C2" w:rsidRPr="00A954C2" w:rsidRDefault="00A954C2" w:rsidP="00A954C2">
      <w:pPr>
        <w:pStyle w:val="Hangindent"/>
        <w:rPr>
          <w:lang w:val="en-US"/>
        </w:rPr>
      </w:pPr>
      <w:r w:rsidRPr="00A954C2">
        <w:rPr>
          <w:lang w:val="en-US"/>
        </w:rPr>
        <w:t>(6)</w:t>
      </w:r>
      <w:r w:rsidRPr="00A954C2">
        <w:rPr>
          <w:lang w:val="en-US"/>
        </w:rPr>
        <w:tab/>
        <w:t>The Registrar will endorse the written application with the date, time and place of its hearing, which is to be a hearing that has already been fixed under rules 48 or 58 or a hearing before the trial Judge at or immediately before the commencement of the trial unless the Registrar is satisfied that the application must be heard urgently by the Court.</w:t>
      </w:r>
    </w:p>
    <w:p w14:paraId="1B5CF720" w14:textId="77777777" w:rsidR="00AE1C93" w:rsidRPr="001F3E6F" w:rsidRDefault="00AE1C93" w:rsidP="00D27080">
      <w:pPr>
        <w:pStyle w:val="clausehead"/>
        <w:spacing w:after="120"/>
      </w:pPr>
      <w:bookmarkStart w:id="123" w:name="_Toc60131611"/>
      <w:r w:rsidRPr="001F3E6F">
        <w:t>50—Oral application</w:t>
      </w:r>
      <w:bookmarkEnd w:id="123"/>
    </w:p>
    <w:p w14:paraId="742B203F" w14:textId="77777777" w:rsidR="00AE1C93" w:rsidRPr="001F3E6F" w:rsidRDefault="00AE1C93" w:rsidP="00A954C2">
      <w:pPr>
        <w:pStyle w:val="IndentedPara"/>
        <w:spacing w:before="0"/>
      </w:pPr>
      <w:r w:rsidRPr="001F3E6F">
        <w:t xml:space="preserve">Unless the Court otherwise directs, an oral application may be made at </w:t>
      </w:r>
      <w:r w:rsidR="00A954C2">
        <w:t>any</w:t>
      </w:r>
      <w:r w:rsidRPr="001F3E6F">
        <w:t xml:space="preserve"> directions hearing—</w:t>
      </w:r>
    </w:p>
    <w:p w14:paraId="358112BD" w14:textId="77777777" w:rsidR="00AE1C93" w:rsidRPr="001F3E6F" w:rsidRDefault="00AE1C93" w:rsidP="00AE1C93">
      <w:pPr>
        <w:pStyle w:val="Doublehangingindent"/>
        <w:rPr>
          <w:lang w:val="en-US"/>
        </w:rPr>
      </w:pPr>
      <w:r w:rsidRPr="001F3E6F">
        <w:rPr>
          <w:lang w:val="en-US"/>
        </w:rPr>
        <w:t>(a)</w:t>
      </w:r>
      <w:r w:rsidRPr="001F3E6F">
        <w:rPr>
          <w:lang w:val="en-US"/>
        </w:rPr>
        <w:tab/>
        <w:t>to amend the information;</w:t>
      </w:r>
    </w:p>
    <w:p w14:paraId="33B8AE42" w14:textId="77777777" w:rsidR="00AE1C93" w:rsidRPr="001F3E6F" w:rsidRDefault="00AE1C93" w:rsidP="00AE1C93">
      <w:pPr>
        <w:pStyle w:val="Doublehangingindent"/>
        <w:rPr>
          <w:lang w:val="en-US"/>
        </w:rPr>
      </w:pPr>
      <w:r w:rsidRPr="001F3E6F">
        <w:rPr>
          <w:lang w:val="en-US"/>
        </w:rPr>
        <w:t>(b)</w:t>
      </w:r>
      <w:r w:rsidRPr="001F3E6F">
        <w:rPr>
          <w:lang w:val="en-US"/>
        </w:rPr>
        <w:tab/>
        <w:t>for bail or a variation in the conditions of bail;</w:t>
      </w:r>
    </w:p>
    <w:p w14:paraId="4F01EC66" w14:textId="77777777" w:rsidR="00AE1C93" w:rsidRPr="001F3E6F" w:rsidRDefault="00AE1C93" w:rsidP="00AE1C93">
      <w:pPr>
        <w:pStyle w:val="Doublehangingindent"/>
        <w:rPr>
          <w:lang w:val="en-US"/>
        </w:rPr>
      </w:pPr>
      <w:r w:rsidRPr="001F3E6F">
        <w:rPr>
          <w:lang w:val="en-US"/>
        </w:rPr>
        <w:t>(c)</w:t>
      </w:r>
      <w:r w:rsidRPr="001F3E6F">
        <w:rPr>
          <w:lang w:val="en-US"/>
        </w:rPr>
        <w:tab/>
        <w:t>to issue a bench warrant;</w:t>
      </w:r>
    </w:p>
    <w:p w14:paraId="17D6D767" w14:textId="77777777" w:rsidR="00AE1C93" w:rsidRPr="001F3E6F" w:rsidRDefault="00AE1C93" w:rsidP="00AE1C93">
      <w:pPr>
        <w:pStyle w:val="Doublehangingindent"/>
        <w:rPr>
          <w:lang w:val="en-US"/>
        </w:rPr>
      </w:pPr>
      <w:r w:rsidRPr="001F3E6F">
        <w:rPr>
          <w:lang w:val="en-US"/>
        </w:rPr>
        <w:t>(d)</w:t>
      </w:r>
      <w:r w:rsidRPr="001F3E6F">
        <w:rPr>
          <w:lang w:val="en-US"/>
        </w:rPr>
        <w:tab/>
        <w:t>to make a subpoena for documents returnable before commencement of trial;</w:t>
      </w:r>
    </w:p>
    <w:p w14:paraId="281255CC" w14:textId="77777777" w:rsidR="00AE1C93" w:rsidRPr="001F3E6F" w:rsidRDefault="00AE1C93" w:rsidP="00AE1C93">
      <w:pPr>
        <w:pStyle w:val="Doublehangingindent"/>
        <w:rPr>
          <w:lang w:val="en-US"/>
        </w:rPr>
      </w:pPr>
      <w:r w:rsidRPr="001F3E6F">
        <w:rPr>
          <w:lang w:val="en-US"/>
        </w:rPr>
        <w:t>(e)</w:t>
      </w:r>
      <w:r w:rsidRPr="001F3E6F">
        <w:rPr>
          <w:lang w:val="en-US"/>
        </w:rPr>
        <w:tab/>
        <w:t xml:space="preserve">to abridge or extend time for service of a subpoena including a subpoena served or to be served interstate under section 30 of the </w:t>
      </w:r>
      <w:r w:rsidRPr="001F3E6F">
        <w:rPr>
          <w:i/>
          <w:lang w:val="en-US"/>
        </w:rPr>
        <w:t>Service and Execution of Process Act 1992</w:t>
      </w:r>
      <w:r w:rsidRPr="001F3E6F">
        <w:rPr>
          <w:lang w:val="en-US"/>
        </w:rPr>
        <w:t xml:space="preserve"> (</w:t>
      </w:r>
      <w:proofErr w:type="spellStart"/>
      <w:r w:rsidRPr="001F3E6F">
        <w:rPr>
          <w:lang w:val="en-US"/>
        </w:rPr>
        <w:t>Cth</w:t>
      </w:r>
      <w:proofErr w:type="spellEnd"/>
      <w:r w:rsidRPr="001F3E6F">
        <w:rPr>
          <w:lang w:val="en-US"/>
        </w:rPr>
        <w:t>);</w:t>
      </w:r>
    </w:p>
    <w:p w14:paraId="6272429B" w14:textId="77777777" w:rsidR="00AE1C93" w:rsidRPr="001F3E6F" w:rsidRDefault="00AE1C93" w:rsidP="00AE1C93">
      <w:pPr>
        <w:pStyle w:val="Doublehangingindent"/>
        <w:rPr>
          <w:lang w:val="en-US"/>
        </w:rPr>
      </w:pPr>
      <w:r w:rsidRPr="001F3E6F">
        <w:rPr>
          <w:lang w:val="en-US"/>
        </w:rPr>
        <w:t>(f)</w:t>
      </w:r>
      <w:r w:rsidRPr="001F3E6F">
        <w:rPr>
          <w:lang w:val="en-US"/>
        </w:rPr>
        <w:tab/>
        <w:t>to permit inspection of documents produced on subpoena before commencement of trial;</w:t>
      </w:r>
    </w:p>
    <w:p w14:paraId="547229CC" w14:textId="77777777" w:rsidR="00AE1C93" w:rsidRPr="001F3E6F" w:rsidRDefault="00AE1C93" w:rsidP="00AE1C93">
      <w:pPr>
        <w:pStyle w:val="Doublehangingindent"/>
        <w:rPr>
          <w:lang w:val="en-US"/>
        </w:rPr>
      </w:pPr>
      <w:r w:rsidRPr="001F3E6F">
        <w:rPr>
          <w:lang w:val="en-US"/>
        </w:rPr>
        <w:t>(g)</w:t>
      </w:r>
      <w:r w:rsidRPr="001F3E6F">
        <w:rPr>
          <w:lang w:val="en-US"/>
        </w:rPr>
        <w:tab/>
        <w:t xml:space="preserve">for special arrangements for protection of a witness under section 13 of the </w:t>
      </w:r>
      <w:r w:rsidRPr="001F3E6F">
        <w:rPr>
          <w:i/>
          <w:lang w:val="en-US"/>
        </w:rPr>
        <w:t>Evidence Act 1929</w:t>
      </w:r>
      <w:r w:rsidRPr="001F3E6F">
        <w:rPr>
          <w:lang w:val="en-US"/>
        </w:rPr>
        <w:t>;</w:t>
      </w:r>
    </w:p>
    <w:p w14:paraId="3ABA49C2" w14:textId="77777777" w:rsidR="00AE1C93" w:rsidRPr="001F3E6F" w:rsidRDefault="00AE1C93" w:rsidP="00AE1C93">
      <w:pPr>
        <w:pStyle w:val="Doublehangingindent"/>
        <w:rPr>
          <w:lang w:val="en-US"/>
        </w:rPr>
      </w:pPr>
      <w:r w:rsidRPr="001F3E6F">
        <w:rPr>
          <w:lang w:val="en-US"/>
        </w:rPr>
        <w:t>(h)</w:t>
      </w:r>
      <w:r w:rsidRPr="001F3E6F">
        <w:rPr>
          <w:lang w:val="en-US"/>
        </w:rPr>
        <w:tab/>
        <w:t xml:space="preserve">to enter a </w:t>
      </w:r>
      <w:r w:rsidRPr="001F3E6F">
        <w:rPr>
          <w:i/>
          <w:iCs/>
          <w:lang w:val="en-US"/>
        </w:rPr>
        <w:t>nolle prosequi</w:t>
      </w:r>
      <w:r w:rsidRPr="001F3E6F">
        <w:rPr>
          <w:iCs/>
          <w:lang w:val="en-US"/>
        </w:rPr>
        <w:t>; or</w:t>
      </w:r>
    </w:p>
    <w:p w14:paraId="17AC585E" w14:textId="77777777" w:rsidR="00AE1C93" w:rsidRPr="001F3E6F" w:rsidRDefault="00AE1C93" w:rsidP="00AE1C93">
      <w:pPr>
        <w:pStyle w:val="Doublehangingindent"/>
        <w:rPr>
          <w:lang w:val="en-US"/>
        </w:rPr>
      </w:pPr>
      <w:r w:rsidRPr="001F3E6F">
        <w:rPr>
          <w:lang w:val="en-US"/>
        </w:rPr>
        <w:t>(</w:t>
      </w:r>
      <w:proofErr w:type="spellStart"/>
      <w:r w:rsidRPr="001F3E6F">
        <w:rPr>
          <w:lang w:val="en-US"/>
        </w:rPr>
        <w:t>i</w:t>
      </w:r>
      <w:proofErr w:type="spellEnd"/>
      <w:r w:rsidRPr="001F3E6F">
        <w:rPr>
          <w:lang w:val="en-US"/>
        </w:rPr>
        <w:t>)</w:t>
      </w:r>
      <w:r w:rsidRPr="001F3E6F">
        <w:rPr>
          <w:lang w:val="en-US"/>
        </w:rPr>
        <w:tab/>
        <w:t>subject to rule 49, in relation to any other matter concerning the conduct of the proceeding and of the trial.</w:t>
      </w:r>
    </w:p>
    <w:p w14:paraId="49C6CD2A" w14:textId="77777777" w:rsidR="00AE1C93" w:rsidRPr="001F3E6F" w:rsidRDefault="00AE1C93" w:rsidP="002A48B2">
      <w:pPr>
        <w:pStyle w:val="clausehead"/>
        <w:spacing w:after="120"/>
      </w:pPr>
      <w:bookmarkStart w:id="124" w:name="_Toc60131612"/>
      <w:r w:rsidRPr="001F3E6F">
        <w:lastRenderedPageBreak/>
        <w:t>51—Time for making certain applications</w:t>
      </w:r>
      <w:bookmarkEnd w:id="124"/>
    </w:p>
    <w:p w14:paraId="6C9166A9" w14:textId="77777777" w:rsidR="008069B0" w:rsidRPr="008069B0" w:rsidRDefault="008069B0" w:rsidP="008069B0">
      <w:pPr>
        <w:pStyle w:val="Hangindent"/>
        <w:keepNext/>
        <w:keepLines/>
        <w:rPr>
          <w:lang w:val="en-US"/>
        </w:rPr>
      </w:pPr>
      <w:r w:rsidRPr="008069B0">
        <w:rPr>
          <w:lang w:val="en-US"/>
        </w:rPr>
        <w:t>(1)</w:t>
      </w:r>
      <w:r w:rsidRPr="008069B0">
        <w:rPr>
          <w:lang w:val="en-US"/>
        </w:rPr>
        <w:tab/>
        <w:t>An application for separate trials or to quash or stay a proceeding is to be filed no less than 7 calendar days before the first directions hearing.</w:t>
      </w:r>
    </w:p>
    <w:p w14:paraId="3AAE59F9" w14:textId="33EEC70A" w:rsidR="0052448C" w:rsidRDefault="00754EEF" w:rsidP="00754EEF">
      <w:pPr>
        <w:pStyle w:val="Hangindent"/>
        <w:jc w:val="both"/>
        <w:rPr>
          <w:iCs/>
          <w:sz w:val="22"/>
          <w:szCs w:val="22"/>
          <w:lang w:val="en-US"/>
        </w:rPr>
      </w:pPr>
      <w:r w:rsidRPr="00182AD1">
        <w:rPr>
          <w:iCs/>
          <w:sz w:val="22"/>
          <w:szCs w:val="22"/>
          <w:lang w:val="en-US"/>
        </w:rPr>
        <w:t>(1A)</w:t>
      </w:r>
      <w:r w:rsidRPr="00182AD1">
        <w:rPr>
          <w:iCs/>
          <w:sz w:val="22"/>
          <w:szCs w:val="22"/>
          <w:lang w:val="en-US"/>
        </w:rPr>
        <w:tab/>
      </w:r>
      <w:r w:rsidR="0052448C" w:rsidRPr="00774184">
        <w:rPr>
          <w:szCs w:val="24"/>
        </w:rPr>
        <w:t xml:space="preserve">An application for a pre-trial special hearing under section 12AB of the </w:t>
      </w:r>
      <w:r w:rsidR="0052448C" w:rsidRPr="00774184">
        <w:rPr>
          <w:i/>
          <w:szCs w:val="24"/>
        </w:rPr>
        <w:t>Evidence</w:t>
      </w:r>
      <w:r w:rsidR="0052448C">
        <w:rPr>
          <w:i/>
          <w:szCs w:val="24"/>
        </w:rPr>
        <w:t xml:space="preserve"> </w:t>
      </w:r>
      <w:r w:rsidR="0052448C" w:rsidRPr="00774184">
        <w:rPr>
          <w:i/>
          <w:szCs w:val="24"/>
        </w:rPr>
        <w:t>Act 1929</w:t>
      </w:r>
      <w:r w:rsidR="0052448C" w:rsidRPr="00774184">
        <w:rPr>
          <w:szCs w:val="24"/>
        </w:rPr>
        <w:t xml:space="preserve"> is to be made no later than </w:t>
      </w:r>
      <w:r w:rsidR="0052448C">
        <w:rPr>
          <w:szCs w:val="24"/>
        </w:rPr>
        <w:t>35</w:t>
      </w:r>
      <w:r w:rsidR="0052448C" w:rsidRPr="00774184">
        <w:rPr>
          <w:szCs w:val="24"/>
        </w:rPr>
        <w:t xml:space="preserve"> calendar days </w:t>
      </w:r>
      <w:r w:rsidR="0052448C">
        <w:rPr>
          <w:szCs w:val="24"/>
        </w:rPr>
        <w:t>after the defendant is committed for trial pursuant to section 117 of the Act.</w:t>
      </w:r>
    </w:p>
    <w:p w14:paraId="5B051618" w14:textId="77777777" w:rsidR="008069B0" w:rsidRPr="008069B0" w:rsidRDefault="008069B0" w:rsidP="008069B0">
      <w:pPr>
        <w:pStyle w:val="Hangindent"/>
        <w:keepNext/>
        <w:keepLines/>
        <w:rPr>
          <w:lang w:val="en-US"/>
        </w:rPr>
      </w:pPr>
      <w:r w:rsidRPr="008069B0">
        <w:rPr>
          <w:lang w:val="en-US"/>
        </w:rPr>
        <w:t>(2)</w:t>
      </w:r>
      <w:r w:rsidRPr="008069B0">
        <w:rPr>
          <w:lang w:val="en-US"/>
        </w:rPr>
        <w:tab/>
        <w:t>An application to exclude the admission of evidence of an interview, admission or search is to be filed no less than 7 calendar days before the first directions hearing.</w:t>
      </w:r>
    </w:p>
    <w:p w14:paraId="6B5CC551" w14:textId="77777777" w:rsidR="008069B0" w:rsidRPr="008069B0" w:rsidRDefault="008069B0" w:rsidP="008069B0">
      <w:pPr>
        <w:pStyle w:val="Hangindent"/>
        <w:keepNext/>
        <w:keepLines/>
        <w:rPr>
          <w:lang w:val="en-US"/>
        </w:rPr>
      </w:pPr>
      <w:r w:rsidRPr="008069B0">
        <w:rPr>
          <w:lang w:val="en-US"/>
        </w:rPr>
        <w:t>(3)</w:t>
      </w:r>
      <w:r w:rsidRPr="008069B0">
        <w:rPr>
          <w:lang w:val="en-US"/>
        </w:rPr>
        <w:tab/>
        <w:t xml:space="preserve">An application for an order or permission under section </w:t>
      </w:r>
      <w:r w:rsidR="009069E2">
        <w:rPr>
          <w:lang w:val="en-US"/>
        </w:rPr>
        <w:t>124</w:t>
      </w:r>
      <w:r w:rsidRPr="008069B0">
        <w:rPr>
          <w:lang w:val="en-US"/>
        </w:rPr>
        <w:t xml:space="preserve"> or </w:t>
      </w:r>
      <w:r w:rsidR="009069E2">
        <w:rPr>
          <w:lang w:val="en-US"/>
        </w:rPr>
        <w:t>134</w:t>
      </w:r>
      <w:r w:rsidRPr="008069B0">
        <w:rPr>
          <w:lang w:val="en-US"/>
        </w:rPr>
        <w:t xml:space="preserve"> of the Act is to be filed no less than 28 calendar days before the listed trial date.</w:t>
      </w:r>
    </w:p>
    <w:p w14:paraId="6DC6EF73" w14:textId="77777777" w:rsidR="008069B0" w:rsidRPr="008069B0" w:rsidRDefault="008069B0" w:rsidP="008069B0">
      <w:pPr>
        <w:pStyle w:val="Hangindent"/>
        <w:keepNext/>
        <w:keepLines/>
        <w:rPr>
          <w:lang w:val="en-US"/>
        </w:rPr>
      </w:pPr>
      <w:r w:rsidRPr="008069B0">
        <w:rPr>
          <w:lang w:val="en-US"/>
        </w:rPr>
        <w:t>(4)</w:t>
      </w:r>
      <w:r w:rsidRPr="008069B0">
        <w:rPr>
          <w:lang w:val="en-US"/>
        </w:rPr>
        <w:tab/>
        <w:t>An application to adduce evidence or make submissions by audiovisual link or from interstate is to be filed no less than 28 calendar days before the listed trial date.</w:t>
      </w:r>
    </w:p>
    <w:p w14:paraId="5024C111" w14:textId="77777777" w:rsidR="0063460D" w:rsidRPr="0063460D" w:rsidRDefault="0063460D" w:rsidP="0063460D">
      <w:pPr>
        <w:pStyle w:val="Hangindent"/>
        <w:rPr>
          <w:iCs/>
          <w:lang w:val="en-US"/>
        </w:rPr>
      </w:pPr>
      <w:r w:rsidRPr="0063460D">
        <w:rPr>
          <w:iCs/>
          <w:lang w:val="en-US"/>
        </w:rPr>
        <w:t>(4A)</w:t>
      </w:r>
      <w:r w:rsidRPr="0063460D">
        <w:rPr>
          <w:iCs/>
          <w:lang w:val="en-US"/>
        </w:rPr>
        <w:tab/>
        <w:t xml:space="preserve">An application for admission of an </w:t>
      </w:r>
      <w:proofErr w:type="gramStart"/>
      <w:r w:rsidRPr="0063460D">
        <w:rPr>
          <w:iCs/>
          <w:lang w:val="en-US"/>
        </w:rPr>
        <w:t>audio visual</w:t>
      </w:r>
      <w:proofErr w:type="gramEnd"/>
      <w:r w:rsidRPr="0063460D">
        <w:rPr>
          <w:iCs/>
          <w:lang w:val="en-US"/>
        </w:rPr>
        <w:t xml:space="preserve"> record of evidence under section 13BA of the </w:t>
      </w:r>
      <w:r w:rsidRPr="0063460D">
        <w:rPr>
          <w:i/>
          <w:iCs/>
          <w:lang w:val="en-US"/>
        </w:rPr>
        <w:t xml:space="preserve">Evidence Act 1929 </w:t>
      </w:r>
      <w:r w:rsidRPr="0063460D">
        <w:rPr>
          <w:iCs/>
          <w:lang w:val="en-US"/>
        </w:rPr>
        <w:t>is to be made no later than 28 calendar days before the listed trial date.”</w:t>
      </w:r>
    </w:p>
    <w:p w14:paraId="05F697F4" w14:textId="77777777" w:rsidR="00AE1C93" w:rsidRDefault="00AE1C93" w:rsidP="00AE1C93">
      <w:pPr>
        <w:pStyle w:val="Hangindent"/>
        <w:rPr>
          <w:lang w:val="en-US"/>
        </w:rPr>
      </w:pPr>
      <w:r w:rsidRPr="001F3E6F">
        <w:rPr>
          <w:iCs/>
          <w:lang w:val="en-US"/>
        </w:rPr>
        <w:t>(5)</w:t>
      </w:r>
      <w:r w:rsidRPr="001F3E6F">
        <w:rPr>
          <w:iCs/>
          <w:lang w:val="en-US"/>
        </w:rPr>
        <w:tab/>
        <w:t xml:space="preserve">An application for </w:t>
      </w:r>
      <w:r w:rsidRPr="001F3E6F">
        <w:rPr>
          <w:lang w:val="en-US"/>
        </w:rPr>
        <w:t xml:space="preserve">special arrangements for the protection of a witness under section 13 </w:t>
      </w:r>
      <w:r w:rsidR="0063460D">
        <w:rPr>
          <w:lang w:val="en-US"/>
        </w:rPr>
        <w:t xml:space="preserve">or 13A </w:t>
      </w:r>
      <w:r w:rsidRPr="001F3E6F">
        <w:rPr>
          <w:lang w:val="en-US"/>
        </w:rPr>
        <w:t xml:space="preserve">of the </w:t>
      </w:r>
      <w:r w:rsidRPr="001F3E6F">
        <w:rPr>
          <w:i/>
          <w:lang w:val="en-US"/>
        </w:rPr>
        <w:t xml:space="preserve">Evidence Act 1929 </w:t>
      </w:r>
      <w:r w:rsidRPr="001F3E6F">
        <w:rPr>
          <w:lang w:val="en-US"/>
        </w:rPr>
        <w:t xml:space="preserve">is to be made no less than </w:t>
      </w:r>
      <w:r w:rsidR="00F21F90">
        <w:rPr>
          <w:lang w:val="en-US"/>
        </w:rPr>
        <w:t>14</w:t>
      </w:r>
      <w:r w:rsidRPr="001F3E6F">
        <w:rPr>
          <w:lang w:val="en-US"/>
        </w:rPr>
        <w:t xml:space="preserve"> calendar days before the listed trial date.</w:t>
      </w:r>
    </w:p>
    <w:p w14:paraId="3132130E" w14:textId="69BBFF4E" w:rsidR="00F21F90" w:rsidRDefault="00F21F90" w:rsidP="00AE1C93">
      <w:pPr>
        <w:pStyle w:val="Hangindent"/>
      </w:pPr>
      <w:r w:rsidRPr="00255B6B">
        <w:t>(6)</w:t>
      </w:r>
      <w:r w:rsidRPr="00255B6B">
        <w:tab/>
        <w:t>An application to determine any issue before the commencement of the trial not governed by the preceding subrules is to be filed no less than 14 calendar days before the listed trial date.</w:t>
      </w:r>
    </w:p>
    <w:p w14:paraId="4282C765" w14:textId="77777777" w:rsidR="00AA4FEE" w:rsidRPr="00AA4FEE" w:rsidRDefault="00AA4FEE" w:rsidP="00AA4FEE">
      <w:pPr>
        <w:pStyle w:val="Part"/>
      </w:pPr>
      <w:bookmarkStart w:id="125" w:name="_Toc60131613"/>
      <w:r w:rsidRPr="00761544">
        <w:t>Part 3A—Bail applications</w:t>
      </w:r>
      <w:bookmarkEnd w:id="125"/>
    </w:p>
    <w:p w14:paraId="2E285552" w14:textId="77777777" w:rsidR="00AA4FEE" w:rsidRPr="00AA4FEE" w:rsidRDefault="00AA4FEE" w:rsidP="00AA4FEE">
      <w:pPr>
        <w:pStyle w:val="clausehead"/>
        <w:spacing w:after="120"/>
      </w:pPr>
      <w:bookmarkStart w:id="126" w:name="_Toc39742246"/>
      <w:bookmarkStart w:id="127" w:name="_Toc60131614"/>
      <w:r w:rsidRPr="00761544">
        <w:t>51A—Making bail application</w:t>
      </w:r>
      <w:bookmarkEnd w:id="126"/>
      <w:bookmarkEnd w:id="127"/>
    </w:p>
    <w:p w14:paraId="5C5DE648" w14:textId="77777777" w:rsidR="00AA4FEE" w:rsidRPr="00316D18" w:rsidRDefault="00AA4FEE" w:rsidP="00316D18">
      <w:pPr>
        <w:pStyle w:val="Hangindent"/>
      </w:pPr>
      <w:r w:rsidRPr="00316D18">
        <w:t>(1)</w:t>
      </w:r>
      <w:r w:rsidRPr="00316D18">
        <w:tab/>
        <w:t>Subject to subrules (3) and (4), a bail application must not be made to the Court without the permission of a Judge of the Court if—</w:t>
      </w:r>
    </w:p>
    <w:p w14:paraId="19583A8A" w14:textId="77777777" w:rsidR="00AA4FEE" w:rsidRPr="00316D18" w:rsidRDefault="00AA4FEE" w:rsidP="00316D18">
      <w:pPr>
        <w:pStyle w:val="Doublehangingindent"/>
        <w:rPr>
          <w:lang w:val="en-US"/>
        </w:rPr>
      </w:pPr>
      <w:r w:rsidRPr="00316D18">
        <w:rPr>
          <w:lang w:val="en-US"/>
        </w:rPr>
        <w:t>(a)</w:t>
      </w:r>
      <w:r w:rsidRPr="00316D18">
        <w:rPr>
          <w:lang w:val="en-US"/>
        </w:rPr>
        <w:tab/>
        <w:t>the bail application relates to a charge in an information laid in the Magistrates Court or the Youth Court and</w:t>
      </w:r>
      <w:r w:rsidRPr="0078548B">
        <w:rPr>
          <w:lang w:val="en-US"/>
        </w:rPr>
        <w:t>—</w:t>
      </w:r>
    </w:p>
    <w:p w14:paraId="68CA8690" w14:textId="77777777" w:rsidR="00AA4FEE" w:rsidRPr="00761544" w:rsidRDefault="00AA4FEE" w:rsidP="00316D18">
      <w:pPr>
        <w:pStyle w:val="Doublehangingindent"/>
        <w:ind w:left="2552"/>
        <w:rPr>
          <w:lang w:val="en-US"/>
        </w:rPr>
      </w:pPr>
      <w:r w:rsidRPr="00316D18">
        <w:rPr>
          <w:lang w:val="en-US"/>
        </w:rPr>
        <w:t>(</w:t>
      </w:r>
      <w:proofErr w:type="spellStart"/>
      <w:r w:rsidRPr="00316D18">
        <w:rPr>
          <w:lang w:val="en-US"/>
        </w:rPr>
        <w:t>i</w:t>
      </w:r>
      <w:proofErr w:type="spellEnd"/>
      <w:r w:rsidRPr="00316D18">
        <w:rPr>
          <w:lang w:val="en-US"/>
        </w:rPr>
        <w:t>)</w:t>
      </w:r>
      <w:r w:rsidRPr="00316D18">
        <w:rPr>
          <w:lang w:val="en-US"/>
        </w:rPr>
        <w:tab/>
        <w:t>the defendant the subject of the charge has not been committed for trial or sentence in the Court</w:t>
      </w:r>
      <w:r w:rsidRPr="00761544">
        <w:rPr>
          <w:lang w:val="en-US"/>
        </w:rPr>
        <w:t>; and</w:t>
      </w:r>
    </w:p>
    <w:p w14:paraId="3C9938A0" w14:textId="77777777" w:rsidR="00AA4FEE" w:rsidRPr="00761544" w:rsidRDefault="00AA4FEE" w:rsidP="00316D18">
      <w:pPr>
        <w:pStyle w:val="Doublehangingindent"/>
        <w:ind w:left="2552"/>
        <w:rPr>
          <w:iCs/>
          <w:lang w:val="en-US"/>
        </w:rPr>
      </w:pPr>
      <w:r w:rsidRPr="00761544">
        <w:rPr>
          <w:lang w:val="en-US"/>
        </w:rPr>
        <w:t xml:space="preserve">(ii) </w:t>
      </w:r>
      <w:r w:rsidRPr="00761544">
        <w:rPr>
          <w:lang w:val="en-US"/>
        </w:rPr>
        <w:tab/>
        <w:t xml:space="preserve">the charge is not the subject of an order transferring the proceeding to the Court or a remand of the defendant to be dealt with by the Court for a breach of </w:t>
      </w:r>
      <w:proofErr w:type="gramStart"/>
      <w:r w:rsidRPr="00761544">
        <w:rPr>
          <w:lang w:val="en-US"/>
        </w:rPr>
        <w:t>bond;</w:t>
      </w:r>
      <w:proofErr w:type="gramEnd"/>
      <w:r w:rsidRPr="00761544">
        <w:rPr>
          <w:lang w:val="en-US"/>
        </w:rPr>
        <w:t xml:space="preserve">  </w:t>
      </w:r>
    </w:p>
    <w:p w14:paraId="5D1E24B2" w14:textId="7309CE5F" w:rsidR="00AA4FEE" w:rsidRPr="00761544" w:rsidRDefault="00AA4FEE" w:rsidP="00316D18">
      <w:pPr>
        <w:pStyle w:val="Doublehangingindent"/>
        <w:rPr>
          <w:lang w:val="en-US"/>
        </w:rPr>
      </w:pPr>
      <w:r w:rsidRPr="00316D18">
        <w:rPr>
          <w:lang w:val="en-US"/>
        </w:rPr>
        <w:t>(b)</w:t>
      </w:r>
      <w:r w:rsidRPr="00316D18">
        <w:rPr>
          <w:lang w:val="en-US"/>
        </w:rPr>
        <w:tab/>
        <w:t>the bail application relates to a charge in an information laid in the Supreme Court</w:t>
      </w:r>
      <w:r w:rsidRPr="00761544">
        <w:rPr>
          <w:lang w:val="en-US"/>
        </w:rPr>
        <w:t xml:space="preserve">; or </w:t>
      </w:r>
    </w:p>
    <w:p w14:paraId="6872A0F2" w14:textId="77777777" w:rsidR="00AA4FEE" w:rsidRPr="00316D18" w:rsidRDefault="00AA4FEE" w:rsidP="00316D18">
      <w:pPr>
        <w:pStyle w:val="Doublehangingindent"/>
        <w:rPr>
          <w:lang w:val="en-US"/>
        </w:rPr>
      </w:pPr>
      <w:r w:rsidRPr="00761544">
        <w:rPr>
          <w:lang w:val="en-US"/>
        </w:rPr>
        <w:t>(c)</w:t>
      </w:r>
      <w:r w:rsidRPr="00761544">
        <w:rPr>
          <w:lang w:val="en-US"/>
        </w:rPr>
        <w:tab/>
      </w:r>
      <w:r w:rsidRPr="00316D18">
        <w:rPr>
          <w:lang w:val="en-US"/>
        </w:rPr>
        <w:t>the bail application relates to a charge in an information laid in a court and the defendant the subject of the charge has been committed for trial or sentence in the Supreme Court</w:t>
      </w:r>
      <w:r w:rsidRPr="00761544">
        <w:rPr>
          <w:lang w:val="en-US"/>
        </w:rPr>
        <w:t>.</w:t>
      </w:r>
    </w:p>
    <w:p w14:paraId="10954D6B" w14:textId="5A3F04A0" w:rsidR="00AA4FEE" w:rsidRPr="00316D18" w:rsidRDefault="00AA4FEE" w:rsidP="00316D18">
      <w:pPr>
        <w:pStyle w:val="Hangindent"/>
      </w:pPr>
      <w:r w:rsidRPr="00316D18">
        <w:lastRenderedPageBreak/>
        <w:t>(2)</w:t>
      </w:r>
      <w:r w:rsidRPr="00316D18">
        <w:tab/>
        <w:t>A bail application—</w:t>
      </w:r>
    </w:p>
    <w:p w14:paraId="4AC7ABC1" w14:textId="77777777" w:rsidR="00AA4FEE" w:rsidRPr="00316D18" w:rsidRDefault="00AA4FEE" w:rsidP="00316D18">
      <w:pPr>
        <w:pStyle w:val="Doublehangingindent"/>
        <w:rPr>
          <w:lang w:val="en-US"/>
        </w:rPr>
      </w:pPr>
      <w:r w:rsidRPr="00761544">
        <w:rPr>
          <w:lang w:val="en-US"/>
        </w:rPr>
        <w:t>(a)</w:t>
      </w:r>
      <w:r w:rsidRPr="00761544">
        <w:rPr>
          <w:lang w:val="en-US"/>
        </w:rPr>
        <w:tab/>
        <w:t xml:space="preserve">that relates to </w:t>
      </w:r>
      <w:r w:rsidRPr="00316D18">
        <w:rPr>
          <w:lang w:val="en-US"/>
        </w:rPr>
        <w:t>a charge in an information laid in the Court</w:t>
      </w:r>
      <w:r w:rsidRPr="00761544">
        <w:rPr>
          <w:lang w:val="en-US"/>
        </w:rPr>
        <w:t>—</w:t>
      </w:r>
      <w:r w:rsidRPr="00316D18">
        <w:rPr>
          <w:lang w:val="en-US"/>
        </w:rPr>
        <w:t xml:space="preserve">must be made in accordance with rules 49 and </w:t>
      </w:r>
      <w:proofErr w:type="gramStart"/>
      <w:r w:rsidRPr="00316D18">
        <w:rPr>
          <w:lang w:val="en-US"/>
        </w:rPr>
        <w:t>50;</w:t>
      </w:r>
      <w:proofErr w:type="gramEnd"/>
    </w:p>
    <w:p w14:paraId="6914F98E" w14:textId="77777777" w:rsidR="00AA4FEE" w:rsidRPr="00761544" w:rsidRDefault="00AA4FEE" w:rsidP="00316D18">
      <w:pPr>
        <w:pStyle w:val="Doublehangingindent"/>
        <w:rPr>
          <w:lang w:val="en-US"/>
        </w:rPr>
      </w:pPr>
      <w:r w:rsidRPr="00761544">
        <w:rPr>
          <w:lang w:val="en-US"/>
        </w:rPr>
        <w:t>(b)</w:t>
      </w:r>
      <w:r w:rsidRPr="00761544">
        <w:rPr>
          <w:lang w:val="en-US"/>
        </w:rPr>
        <w:tab/>
        <w:t>otherwise—</w:t>
      </w:r>
      <w:r w:rsidRPr="00316D18">
        <w:rPr>
          <w:lang w:val="en-US"/>
        </w:rPr>
        <w:t xml:space="preserve"> must be made by originating application in an approved form.</w:t>
      </w:r>
    </w:p>
    <w:p w14:paraId="64B6B2BF" w14:textId="77777777" w:rsidR="00AA4FEE" w:rsidRPr="00316D18" w:rsidRDefault="00AA4FEE" w:rsidP="00316D18">
      <w:pPr>
        <w:pStyle w:val="Hangindent"/>
      </w:pPr>
      <w:r w:rsidRPr="00316D18">
        <w:t>(3)</w:t>
      </w:r>
      <w:r w:rsidRPr="00316D18">
        <w:tab/>
        <w:t>A person who is required by subrule (1) to obtain permission before making a bail application—</w:t>
      </w:r>
    </w:p>
    <w:p w14:paraId="4FF43462" w14:textId="77777777" w:rsidR="00AA4FEE" w:rsidRPr="00316D18" w:rsidRDefault="00AA4FEE" w:rsidP="00316D18">
      <w:pPr>
        <w:pStyle w:val="Doublehangingindent"/>
        <w:rPr>
          <w:lang w:val="en-US"/>
        </w:rPr>
      </w:pPr>
      <w:r w:rsidRPr="00761544">
        <w:rPr>
          <w:lang w:val="en-US"/>
        </w:rPr>
        <w:t>(a)</w:t>
      </w:r>
      <w:r w:rsidRPr="00761544">
        <w:rPr>
          <w:lang w:val="en-US"/>
        </w:rPr>
        <w:tab/>
        <w:t xml:space="preserve">may apply for permission by </w:t>
      </w:r>
      <w:r w:rsidRPr="00316D18">
        <w:rPr>
          <w:lang w:val="en-US"/>
        </w:rPr>
        <w:t>originating application in an approved form; and</w:t>
      </w:r>
    </w:p>
    <w:p w14:paraId="668A7C20" w14:textId="77777777" w:rsidR="00AA4FEE" w:rsidRPr="00316D18" w:rsidRDefault="00AA4FEE" w:rsidP="00316D18">
      <w:pPr>
        <w:pStyle w:val="Doublehangingindent"/>
        <w:rPr>
          <w:lang w:val="en-US"/>
        </w:rPr>
      </w:pPr>
      <w:r w:rsidRPr="00316D18">
        <w:rPr>
          <w:lang w:val="en-US"/>
        </w:rPr>
        <w:t>(b)</w:t>
      </w:r>
      <w:r w:rsidRPr="00316D18">
        <w:rPr>
          <w:lang w:val="en-US"/>
        </w:rPr>
        <w:tab/>
        <w:t>must include the proposed application relating to bail in the originating application contingently on permission being granted.</w:t>
      </w:r>
    </w:p>
    <w:p w14:paraId="69C8C05F" w14:textId="77777777" w:rsidR="00AA4FEE" w:rsidRPr="00316D18" w:rsidRDefault="00AA4FEE" w:rsidP="00316D18">
      <w:pPr>
        <w:pStyle w:val="Hangindent"/>
      </w:pPr>
      <w:r w:rsidRPr="00316D18">
        <w:t>(4)</w:t>
      </w:r>
      <w:r w:rsidRPr="00316D18">
        <w:tab/>
        <w:t>If an application for permission is made under subrule 51</w:t>
      </w:r>
      <w:proofErr w:type="gramStart"/>
      <w:r w:rsidRPr="00316D18">
        <w:t>A(</w:t>
      </w:r>
      <w:proofErr w:type="gramEnd"/>
      <w:r w:rsidRPr="00316D18">
        <w:t>3), the application relating to bail is contingent on permission being granted and, if permission is refused, the application relating to bail lapses.</w:t>
      </w:r>
    </w:p>
    <w:p w14:paraId="5588FA2A" w14:textId="77777777" w:rsidR="00AA4FEE" w:rsidRPr="00AA4FEE" w:rsidRDefault="00AA4FEE" w:rsidP="00AA4FEE">
      <w:pPr>
        <w:pStyle w:val="clausehead"/>
        <w:spacing w:after="120"/>
      </w:pPr>
      <w:bookmarkStart w:id="128" w:name="_Toc60131615"/>
      <w:r w:rsidRPr="00761544">
        <w:t>51B—Bail application in respect of proceeding in another court</w:t>
      </w:r>
      <w:bookmarkEnd w:id="128"/>
    </w:p>
    <w:p w14:paraId="02F20E8E" w14:textId="77777777" w:rsidR="00AA4FEE" w:rsidRPr="00BF6A12" w:rsidRDefault="00AA4FEE" w:rsidP="00BF6A12">
      <w:pPr>
        <w:pStyle w:val="Hangindent"/>
        <w:ind w:left="851" w:firstLine="0"/>
        <w:rPr>
          <w:lang w:val="en-US"/>
        </w:rPr>
      </w:pPr>
      <w:r w:rsidRPr="00BF6A12">
        <w:rPr>
          <w:lang w:val="en-US"/>
        </w:rPr>
        <w:t>If a bail application is made to the Court in respect of a proceeding in another court, the Court may request the Registrar of the other court to send to the Court such documents as the Court requires for the purpose of hearing and determining the bail application.</w:t>
      </w:r>
    </w:p>
    <w:p w14:paraId="6911C8FD" w14:textId="77777777" w:rsidR="00AE1C93" w:rsidRPr="001F3E6F" w:rsidRDefault="00AE1C93" w:rsidP="00AE1C93">
      <w:pPr>
        <w:pStyle w:val="Part"/>
      </w:pPr>
      <w:bookmarkStart w:id="129" w:name="_Toc60131616"/>
      <w:r w:rsidRPr="001F3E6F">
        <w:t>Part 4—Determination without oral hearing</w:t>
      </w:r>
      <w:bookmarkEnd w:id="129"/>
    </w:p>
    <w:p w14:paraId="6A5887FF" w14:textId="77777777" w:rsidR="00AE1C93" w:rsidRPr="001F3E6F" w:rsidRDefault="00AE1C93" w:rsidP="008B5404">
      <w:pPr>
        <w:pStyle w:val="clausehead"/>
        <w:spacing w:after="120"/>
      </w:pPr>
      <w:bookmarkStart w:id="130" w:name="Elkera_Print_TOC212"/>
      <w:bookmarkStart w:id="131" w:name="_Toc60131617"/>
      <w:r w:rsidRPr="001F3E6F">
        <w:t>52—Determination of application without hearing oral submissions</w:t>
      </w:r>
      <w:bookmarkEnd w:id="130"/>
      <w:bookmarkEnd w:id="131"/>
    </w:p>
    <w:p w14:paraId="616625AA" w14:textId="77777777" w:rsidR="00AE1C93" w:rsidRPr="001F3E6F" w:rsidRDefault="00AE1C93" w:rsidP="00AE1C93">
      <w:pPr>
        <w:pStyle w:val="Hangindent"/>
        <w:rPr>
          <w:lang w:val="en-US"/>
        </w:rPr>
      </w:pPr>
      <w:r w:rsidRPr="001F3E6F">
        <w:rPr>
          <w:lang w:val="en-US"/>
        </w:rPr>
        <w:t>(1)</w:t>
      </w:r>
      <w:r w:rsidRPr="001F3E6F">
        <w:rPr>
          <w:lang w:val="en-US"/>
        </w:rPr>
        <w:tab/>
        <w:t>The Court may determine an application by making an order in chambers without the attendance of the parties and without hearing oral submissions from the parties if—</w:t>
      </w:r>
    </w:p>
    <w:p w14:paraId="26BFD768" w14:textId="77777777" w:rsidR="00AE1C93" w:rsidRPr="001F3E6F" w:rsidRDefault="00AE1C93" w:rsidP="00AE1C93">
      <w:pPr>
        <w:pStyle w:val="Doublehangingindent"/>
        <w:rPr>
          <w:lang w:val="en-US"/>
        </w:rPr>
      </w:pPr>
      <w:r w:rsidRPr="001F3E6F">
        <w:rPr>
          <w:lang w:val="en-US"/>
        </w:rPr>
        <w:t>(a)</w:t>
      </w:r>
      <w:r w:rsidRPr="001F3E6F">
        <w:rPr>
          <w:lang w:val="en-US"/>
        </w:rPr>
        <w:tab/>
        <w:t>the application is not contentious; or</w:t>
      </w:r>
    </w:p>
    <w:p w14:paraId="28B772CB" w14:textId="77777777" w:rsidR="00AE1C93" w:rsidRPr="001F3E6F" w:rsidRDefault="00AE1C93" w:rsidP="00AE1C93">
      <w:pPr>
        <w:pStyle w:val="Doublehangingindent"/>
        <w:rPr>
          <w:lang w:val="en-US"/>
        </w:rPr>
      </w:pPr>
      <w:r w:rsidRPr="001F3E6F">
        <w:rPr>
          <w:lang w:val="en-US"/>
        </w:rPr>
        <w:t>(b)</w:t>
      </w:r>
      <w:r w:rsidRPr="001F3E6F">
        <w:rPr>
          <w:lang w:val="en-US"/>
        </w:rPr>
        <w:tab/>
        <w:t xml:space="preserve">the Court decides on its own initiative or on the application of a party to determine the application </w:t>
      </w:r>
      <w:proofErr w:type="gramStart"/>
      <w:r w:rsidRPr="001F3E6F">
        <w:rPr>
          <w:lang w:val="en-US"/>
        </w:rPr>
        <w:t>on the basis of</w:t>
      </w:r>
      <w:proofErr w:type="gramEnd"/>
      <w:r w:rsidRPr="001F3E6F">
        <w:rPr>
          <w:lang w:val="en-US"/>
        </w:rPr>
        <w:t xml:space="preserve"> written submissions.</w:t>
      </w:r>
    </w:p>
    <w:p w14:paraId="20BBB090" w14:textId="77777777" w:rsidR="00AE1C93" w:rsidRPr="001F3E6F" w:rsidRDefault="00AE1C93" w:rsidP="00AE1C93">
      <w:pPr>
        <w:pStyle w:val="Hangindent"/>
        <w:rPr>
          <w:lang w:val="en-US"/>
        </w:rPr>
      </w:pPr>
      <w:r w:rsidRPr="001F3E6F">
        <w:rPr>
          <w:lang w:val="en-US"/>
        </w:rPr>
        <w:t>(2)</w:t>
      </w:r>
      <w:r w:rsidRPr="001F3E6F">
        <w:rPr>
          <w:lang w:val="en-US"/>
        </w:rPr>
        <w:tab/>
        <w:t>Unless the Court otherwise directs, any submissions to be made on an application to which this rule applies are to be sent to the Court in electronic form.</w:t>
      </w:r>
    </w:p>
    <w:p w14:paraId="5B713D7B" w14:textId="77777777" w:rsidR="00AE1C93" w:rsidRPr="001F3E6F" w:rsidRDefault="00AE1C93" w:rsidP="00AE1C93">
      <w:pPr>
        <w:pStyle w:val="Part"/>
      </w:pPr>
      <w:bookmarkStart w:id="132" w:name="_Toc60131618"/>
      <w:r w:rsidRPr="001F3E6F">
        <w:t>Part 5—Proceedings at directions hearings</w:t>
      </w:r>
      <w:bookmarkEnd w:id="132"/>
    </w:p>
    <w:p w14:paraId="2250883A" w14:textId="77777777" w:rsidR="00AE1C93" w:rsidRPr="001F3E6F" w:rsidRDefault="00AE1C93" w:rsidP="008B5404">
      <w:pPr>
        <w:pStyle w:val="clausehead"/>
        <w:spacing w:after="120"/>
      </w:pPr>
      <w:bookmarkStart w:id="133" w:name="_Toc60131619"/>
      <w:r w:rsidRPr="001F3E6F">
        <w:t>53—Forum for directions hearing</w:t>
      </w:r>
      <w:bookmarkEnd w:id="133"/>
    </w:p>
    <w:p w14:paraId="0686EC2B" w14:textId="77777777" w:rsidR="00AE1C93" w:rsidRPr="001F3E6F" w:rsidRDefault="000A5B8D" w:rsidP="00AE1C93">
      <w:pPr>
        <w:pStyle w:val="Hangindent"/>
        <w:rPr>
          <w:lang w:val="en-US"/>
        </w:rPr>
      </w:pPr>
      <w:r>
        <w:rPr>
          <w:lang w:val="en-US"/>
        </w:rPr>
        <w:t>(1)</w:t>
      </w:r>
      <w:r w:rsidR="00AE1C93" w:rsidRPr="001F3E6F">
        <w:rPr>
          <w:lang w:val="en-US"/>
        </w:rPr>
        <w:tab/>
        <w:t>Unless the Court otherwise directs—</w:t>
      </w:r>
    </w:p>
    <w:p w14:paraId="011EF1F6" w14:textId="77777777" w:rsidR="00AE1C93" w:rsidRPr="001F3E6F" w:rsidRDefault="00AE1C93" w:rsidP="00AE1C93">
      <w:pPr>
        <w:pStyle w:val="Doublehangingindent"/>
        <w:rPr>
          <w:lang w:val="en-US"/>
        </w:rPr>
      </w:pPr>
      <w:r w:rsidRPr="001F3E6F">
        <w:rPr>
          <w:lang w:val="en-US"/>
        </w:rPr>
        <w:t>(a)</w:t>
      </w:r>
      <w:r w:rsidRPr="001F3E6F">
        <w:rPr>
          <w:lang w:val="en-US"/>
        </w:rPr>
        <w:tab/>
        <w:t>a directions hearing will be presided over by a Judge of the Court; and</w:t>
      </w:r>
    </w:p>
    <w:p w14:paraId="1B3510A8" w14:textId="77777777" w:rsidR="00AE1C93" w:rsidRPr="001F3E6F" w:rsidRDefault="00AE1C93" w:rsidP="00AE1C93">
      <w:pPr>
        <w:pStyle w:val="Doublehangingindent"/>
        <w:rPr>
          <w:lang w:val="en-US"/>
        </w:rPr>
      </w:pPr>
      <w:r w:rsidRPr="001F3E6F">
        <w:rPr>
          <w:lang w:val="en-US"/>
        </w:rPr>
        <w:t>(b)</w:t>
      </w:r>
      <w:r w:rsidRPr="001F3E6F">
        <w:rPr>
          <w:lang w:val="en-US"/>
        </w:rPr>
        <w:tab/>
        <w:t xml:space="preserve">the accused is to attend </w:t>
      </w:r>
      <w:r w:rsidRPr="001F3E6F">
        <w:t xml:space="preserve">but attendance may be by </w:t>
      </w:r>
      <w:proofErr w:type="spellStart"/>
      <w:r w:rsidRPr="001F3E6F">
        <w:t>audiovisual</w:t>
      </w:r>
      <w:proofErr w:type="spellEnd"/>
      <w:r w:rsidRPr="001F3E6F">
        <w:t xml:space="preserve"> link under rule 36</w:t>
      </w:r>
      <w:r w:rsidRPr="001F3E6F">
        <w:rPr>
          <w:lang w:val="en-US"/>
        </w:rPr>
        <w:t>.</w:t>
      </w:r>
    </w:p>
    <w:p w14:paraId="5DCCCFE7" w14:textId="77777777" w:rsidR="00AE1C93" w:rsidRPr="001F3E6F" w:rsidRDefault="00AE1C93" w:rsidP="00AE1C93">
      <w:pPr>
        <w:pStyle w:val="Hangindent"/>
        <w:rPr>
          <w:lang w:val="en-US"/>
        </w:rPr>
      </w:pPr>
      <w:r w:rsidRPr="001F3E6F">
        <w:rPr>
          <w:lang w:val="en-US"/>
        </w:rPr>
        <w:t>(2)</w:t>
      </w:r>
      <w:r w:rsidRPr="001F3E6F">
        <w:rPr>
          <w:lang w:val="en-US"/>
        </w:rPr>
        <w:tab/>
        <w:t>Unless the Court otherwise directs—</w:t>
      </w:r>
    </w:p>
    <w:p w14:paraId="1550B237" w14:textId="77777777" w:rsidR="00AE1C93" w:rsidRPr="001F3E6F" w:rsidRDefault="00AE1C93" w:rsidP="009E5197">
      <w:pPr>
        <w:pStyle w:val="Doublehangingindent"/>
        <w:keepNext/>
        <w:keepLines/>
        <w:rPr>
          <w:lang w:val="en-US"/>
        </w:rPr>
      </w:pPr>
      <w:r w:rsidRPr="001F3E6F">
        <w:rPr>
          <w:lang w:val="en-US"/>
        </w:rPr>
        <w:lastRenderedPageBreak/>
        <w:t>(a)</w:t>
      </w:r>
      <w:r w:rsidRPr="001F3E6F">
        <w:rPr>
          <w:lang w:val="en-US"/>
        </w:rPr>
        <w:tab/>
        <w:t>subject to paragraphs  (b) and (c), a directions hearing will be held in private and only the persons involved in the directions hearing, and lawyers whether involved in the hearing or not, are permitted to be present;</w:t>
      </w:r>
    </w:p>
    <w:p w14:paraId="53D1A951" w14:textId="77777777" w:rsidR="00AE1C93" w:rsidRPr="001F3E6F" w:rsidRDefault="000A5B8D" w:rsidP="00AE1C93">
      <w:pPr>
        <w:pStyle w:val="Doublehangingindent"/>
        <w:rPr>
          <w:lang w:val="en-US"/>
        </w:rPr>
      </w:pPr>
      <w:r>
        <w:rPr>
          <w:lang w:val="en-US"/>
        </w:rPr>
        <w:t>(b)</w:t>
      </w:r>
      <w:r w:rsidR="00AE1C93" w:rsidRPr="001F3E6F">
        <w:rPr>
          <w:lang w:val="en-US"/>
        </w:rPr>
        <w:tab/>
        <w:t>when a contested application is set down for argument, the hearing will be in open court;</w:t>
      </w:r>
    </w:p>
    <w:p w14:paraId="2D597140" w14:textId="77777777" w:rsidR="00AE1C93" w:rsidRPr="001F3E6F" w:rsidRDefault="00AE1C93" w:rsidP="00AE1C93">
      <w:pPr>
        <w:pStyle w:val="Doublehangingindent"/>
        <w:rPr>
          <w:lang w:val="en-US"/>
        </w:rPr>
      </w:pPr>
      <w:r w:rsidRPr="001F3E6F">
        <w:rPr>
          <w:lang w:val="en-US"/>
        </w:rPr>
        <w:t>(c)</w:t>
      </w:r>
      <w:r w:rsidRPr="001F3E6F">
        <w:rPr>
          <w:lang w:val="en-US"/>
        </w:rPr>
        <w:tab/>
        <w:t xml:space="preserve">the recording of a </w:t>
      </w:r>
      <w:r w:rsidRPr="001F3E6F">
        <w:rPr>
          <w:i/>
          <w:lang w:val="en-US"/>
        </w:rPr>
        <w:t>nolle prosequi</w:t>
      </w:r>
      <w:r w:rsidRPr="001F3E6F">
        <w:rPr>
          <w:lang w:val="en-US"/>
        </w:rPr>
        <w:t xml:space="preserve"> will be in open court if the accused so requests.</w:t>
      </w:r>
    </w:p>
    <w:p w14:paraId="5B5A8282" w14:textId="77777777" w:rsidR="00AE1C93" w:rsidRPr="001F3E6F" w:rsidRDefault="00AE1C93" w:rsidP="008B5404">
      <w:pPr>
        <w:pStyle w:val="clausehead"/>
        <w:spacing w:after="120"/>
      </w:pPr>
      <w:bookmarkStart w:id="134" w:name="_Toc60131620"/>
      <w:r w:rsidRPr="001F3E6F">
        <w:t>54—First directions hearing</w:t>
      </w:r>
      <w:bookmarkEnd w:id="134"/>
    </w:p>
    <w:p w14:paraId="4F5BEF7B" w14:textId="334A0B19" w:rsidR="00AE1C93" w:rsidRPr="001F3E6F" w:rsidRDefault="00AE1C93" w:rsidP="00AE1C93">
      <w:pPr>
        <w:pStyle w:val="Hangindent"/>
        <w:rPr>
          <w:spacing w:val="-3"/>
          <w:lang w:val="en-US"/>
        </w:rPr>
      </w:pPr>
      <w:r w:rsidRPr="001F3E6F">
        <w:rPr>
          <w:spacing w:val="-3"/>
          <w:lang w:val="en-US"/>
        </w:rPr>
        <w:t>(1)</w:t>
      </w:r>
      <w:r w:rsidRPr="001F3E6F">
        <w:rPr>
          <w:spacing w:val="-3"/>
          <w:lang w:val="en-US"/>
        </w:rPr>
        <w:tab/>
        <w:t xml:space="preserve">At the first directions hearing the </w:t>
      </w:r>
      <w:hyperlink r:id="rId21" w:anchor="court" w:history="1">
        <w:r w:rsidRPr="001F3E6F">
          <w:rPr>
            <w:spacing w:val="-3"/>
            <w:lang w:val="en-US"/>
          </w:rPr>
          <w:t>Court</w:t>
        </w:r>
      </w:hyperlink>
      <w:r w:rsidRPr="001F3E6F">
        <w:rPr>
          <w:spacing w:val="-3"/>
          <w:lang w:val="en-US"/>
        </w:rPr>
        <w:t xml:space="preserve"> will consider any legal representation certificate or written assurance that has been filed and will consider whether to make a direction under section 8 of the </w:t>
      </w:r>
      <w:r w:rsidRPr="001F3E6F">
        <w:rPr>
          <w:i/>
          <w:spacing w:val="-3"/>
          <w:lang w:val="en-US"/>
        </w:rPr>
        <w:t xml:space="preserve">Criminal Law (Legal Representation) Act 2001 </w:t>
      </w:r>
      <w:r w:rsidRPr="001F3E6F">
        <w:rPr>
          <w:spacing w:val="-3"/>
          <w:lang w:val="en-US"/>
        </w:rPr>
        <w:t xml:space="preserve">that the </w:t>
      </w:r>
      <w:hyperlink r:id="rId22" w:anchor="defendant" w:history="1">
        <w:r w:rsidRPr="001F3E6F">
          <w:rPr>
            <w:spacing w:val="-3"/>
            <w:lang w:val="en-US"/>
          </w:rPr>
          <w:t>defendant</w:t>
        </w:r>
      </w:hyperlink>
      <w:r w:rsidRPr="001F3E6F">
        <w:rPr>
          <w:spacing w:val="-3"/>
          <w:lang w:val="en-US"/>
        </w:rPr>
        <w:t xml:space="preserve"> make an application to the Legal Services </w:t>
      </w:r>
      <w:hyperlink r:id="rId23" w:anchor="commission" w:history="1">
        <w:r w:rsidRPr="001F3E6F">
          <w:rPr>
            <w:spacing w:val="-3"/>
            <w:lang w:val="en-US"/>
          </w:rPr>
          <w:t>Commission</w:t>
        </w:r>
      </w:hyperlink>
      <w:r w:rsidRPr="001F3E6F">
        <w:rPr>
          <w:spacing w:val="-3"/>
          <w:lang w:val="en-US"/>
        </w:rPr>
        <w:t xml:space="preserve"> for </w:t>
      </w:r>
      <w:hyperlink r:id="rId24" w:anchor="legal_assistance" w:history="1">
        <w:r w:rsidRPr="001F3E6F">
          <w:rPr>
            <w:spacing w:val="-3"/>
            <w:lang w:val="en-US"/>
          </w:rPr>
          <w:t>legal assistance</w:t>
        </w:r>
      </w:hyperlink>
      <w:r w:rsidRPr="001F3E6F">
        <w:rPr>
          <w:spacing w:val="-3"/>
          <w:lang w:val="en-US"/>
        </w:rPr>
        <w:t>.</w:t>
      </w:r>
    </w:p>
    <w:p w14:paraId="1EEEFFC8" w14:textId="77777777" w:rsidR="009069E2" w:rsidRPr="001F3E6F" w:rsidRDefault="009069E2" w:rsidP="00C66C02">
      <w:pPr>
        <w:pStyle w:val="Hangindent"/>
        <w:rPr>
          <w:lang w:val="en-US"/>
        </w:rPr>
      </w:pPr>
      <w:r>
        <w:rPr>
          <w:szCs w:val="24"/>
        </w:rPr>
        <w:t>(2)</w:t>
      </w:r>
      <w:r>
        <w:rPr>
          <w:szCs w:val="24"/>
        </w:rPr>
        <w:tab/>
        <w:t xml:space="preserve">A Judge may convene a </w:t>
      </w:r>
      <w:proofErr w:type="gramStart"/>
      <w:r>
        <w:rPr>
          <w:szCs w:val="24"/>
        </w:rPr>
        <w:t>directions</w:t>
      </w:r>
      <w:proofErr w:type="gramEnd"/>
      <w:r>
        <w:rPr>
          <w:szCs w:val="24"/>
        </w:rPr>
        <w:t xml:space="preserve"> hearing before arraignment and give such directions as the Judge thinks fit for the taking of steps or determination of matt</w:t>
      </w:r>
      <w:r w:rsidR="00652941">
        <w:rPr>
          <w:szCs w:val="24"/>
        </w:rPr>
        <w:t>ers before or after arraignment.</w:t>
      </w:r>
    </w:p>
    <w:p w14:paraId="51D7519B" w14:textId="77777777" w:rsidR="00AE1C93" w:rsidRPr="001F3E6F" w:rsidRDefault="00AE1C93" w:rsidP="008B5404">
      <w:pPr>
        <w:pStyle w:val="clausehead"/>
        <w:spacing w:after="120"/>
      </w:pPr>
      <w:bookmarkStart w:id="135" w:name="_Toc60131621"/>
      <w:r w:rsidRPr="001F3E6F">
        <w:t>55—Directions hearings generally</w:t>
      </w:r>
      <w:bookmarkEnd w:id="135"/>
    </w:p>
    <w:p w14:paraId="4C6278C1" w14:textId="77777777" w:rsidR="00AE1C93" w:rsidRPr="001F3E6F" w:rsidRDefault="00AE1C93" w:rsidP="00AE1C93">
      <w:pPr>
        <w:pStyle w:val="Hangindent"/>
        <w:rPr>
          <w:lang w:val="en-US"/>
        </w:rPr>
      </w:pPr>
      <w:r w:rsidRPr="001F3E6F">
        <w:rPr>
          <w:lang w:val="en-US"/>
        </w:rPr>
        <w:t>(1)</w:t>
      </w:r>
      <w:r w:rsidRPr="001F3E6F">
        <w:rPr>
          <w:lang w:val="en-US"/>
        </w:rPr>
        <w:tab/>
        <w:t>At a directions hearing, the Court may—</w:t>
      </w:r>
    </w:p>
    <w:p w14:paraId="6310ADF4" w14:textId="77777777" w:rsidR="00AE1C93" w:rsidRPr="001F3E6F" w:rsidRDefault="00AE1C93" w:rsidP="00AE1C93">
      <w:pPr>
        <w:pStyle w:val="Doublehangingindent"/>
        <w:rPr>
          <w:lang w:val="en-US"/>
        </w:rPr>
      </w:pPr>
      <w:r w:rsidRPr="001F3E6F">
        <w:rPr>
          <w:lang w:val="en-US"/>
        </w:rPr>
        <w:t>(a)</w:t>
      </w:r>
      <w:r w:rsidRPr="001F3E6F">
        <w:rPr>
          <w:lang w:val="en-US"/>
        </w:rPr>
        <w:tab/>
        <w:t>adjourn the hearin</w:t>
      </w:r>
      <w:r w:rsidR="00C66C02">
        <w:rPr>
          <w:lang w:val="en-US"/>
        </w:rPr>
        <w:t>g</w:t>
      </w:r>
      <w:r w:rsidR="00C66C02" w:rsidRPr="00C66C02">
        <w:rPr>
          <w:szCs w:val="24"/>
          <w:lang w:val="en-US"/>
        </w:rPr>
        <w:t xml:space="preserve"> </w:t>
      </w:r>
      <w:r w:rsidR="00C66C02" w:rsidRPr="00591086">
        <w:rPr>
          <w:szCs w:val="24"/>
          <w:lang w:val="en-US"/>
        </w:rPr>
        <w:t xml:space="preserve">where the circumstances of the case require </w:t>
      </w:r>
      <w:proofErr w:type="gramStart"/>
      <w:r w:rsidR="00C66C02" w:rsidRPr="00591086">
        <w:rPr>
          <w:szCs w:val="24"/>
          <w:lang w:val="en-US"/>
        </w:rPr>
        <w:t>it</w:t>
      </w:r>
      <w:r w:rsidRPr="001F3E6F">
        <w:rPr>
          <w:lang w:val="en-US"/>
        </w:rPr>
        <w:t>;</w:t>
      </w:r>
      <w:proofErr w:type="gramEnd"/>
    </w:p>
    <w:p w14:paraId="11EE5AB6" w14:textId="77777777" w:rsidR="00AE1C93" w:rsidRPr="001F3E6F" w:rsidRDefault="00AE1C93" w:rsidP="00AE1C93">
      <w:pPr>
        <w:pStyle w:val="Doublehangingindent"/>
        <w:rPr>
          <w:lang w:val="en-US"/>
        </w:rPr>
      </w:pPr>
      <w:r w:rsidRPr="001F3E6F">
        <w:rPr>
          <w:lang w:val="en-US"/>
        </w:rPr>
        <w:t>(b)</w:t>
      </w:r>
      <w:r w:rsidRPr="001F3E6F">
        <w:rPr>
          <w:lang w:val="en-US"/>
        </w:rPr>
        <w:tab/>
        <w:t>give directions and set time limits for steps in the proceeding;</w:t>
      </w:r>
    </w:p>
    <w:p w14:paraId="001AAF45" w14:textId="77777777" w:rsidR="00AE1C93" w:rsidRPr="001F3E6F" w:rsidRDefault="00AE1C93" w:rsidP="00AE1C93">
      <w:pPr>
        <w:pStyle w:val="Doublehangingindent"/>
        <w:rPr>
          <w:lang w:val="en-US"/>
        </w:rPr>
      </w:pPr>
      <w:r w:rsidRPr="001F3E6F">
        <w:rPr>
          <w:lang w:val="en-US"/>
        </w:rPr>
        <w:t>(c)</w:t>
      </w:r>
      <w:r w:rsidRPr="001F3E6F">
        <w:rPr>
          <w:lang w:val="en-US"/>
        </w:rPr>
        <w:tab/>
        <w:t>set or alter the date for the commencement of the trial;</w:t>
      </w:r>
    </w:p>
    <w:p w14:paraId="1AC2918E" w14:textId="77777777" w:rsidR="00AE1C93" w:rsidRDefault="00AE1C93" w:rsidP="00AE1C93">
      <w:pPr>
        <w:pStyle w:val="Doublehangingindent"/>
        <w:rPr>
          <w:lang w:val="en-US"/>
        </w:rPr>
      </w:pPr>
      <w:r w:rsidRPr="001F3E6F">
        <w:rPr>
          <w:lang w:val="en-US"/>
        </w:rPr>
        <w:t>(d)</w:t>
      </w:r>
      <w:r w:rsidRPr="001F3E6F">
        <w:rPr>
          <w:lang w:val="en-US"/>
        </w:rPr>
        <w:tab/>
        <w:t xml:space="preserve">record the entry of a </w:t>
      </w:r>
      <w:r w:rsidRPr="001F3E6F">
        <w:rPr>
          <w:i/>
          <w:lang w:val="en-US"/>
        </w:rPr>
        <w:t>nolle prosequi</w:t>
      </w:r>
      <w:r w:rsidRPr="001F3E6F">
        <w:rPr>
          <w:lang w:val="en-US"/>
        </w:rPr>
        <w:t>;</w:t>
      </w:r>
    </w:p>
    <w:p w14:paraId="5CA4BDE4" w14:textId="77777777" w:rsidR="00C66C02" w:rsidRPr="001F3E6F" w:rsidRDefault="00C66C02" w:rsidP="00AE1C93">
      <w:pPr>
        <w:pStyle w:val="Doublehangingindent"/>
        <w:rPr>
          <w:lang w:val="en-US"/>
        </w:rPr>
      </w:pPr>
      <w:r w:rsidRPr="00A6226D">
        <w:rPr>
          <w:szCs w:val="24"/>
          <w:lang w:val="en-US"/>
        </w:rPr>
        <w:t>(</w:t>
      </w:r>
      <w:r>
        <w:rPr>
          <w:szCs w:val="24"/>
          <w:lang w:val="en-US"/>
        </w:rPr>
        <w:t>e</w:t>
      </w:r>
      <w:r w:rsidRPr="00A6226D">
        <w:rPr>
          <w:szCs w:val="24"/>
          <w:lang w:val="en-US"/>
        </w:rPr>
        <w:t>)</w:t>
      </w:r>
      <w:r w:rsidRPr="00A6226D">
        <w:rPr>
          <w:szCs w:val="24"/>
          <w:lang w:val="en-US"/>
        </w:rPr>
        <w:tab/>
        <w:t xml:space="preserve">make an order for any interpreter, communication assistance or accompaniment that may be required for the </w:t>
      </w:r>
      <w:proofErr w:type="gramStart"/>
      <w:r w:rsidRPr="00A6226D">
        <w:rPr>
          <w:szCs w:val="24"/>
          <w:lang w:val="en-US"/>
        </w:rPr>
        <w:t>trial;</w:t>
      </w:r>
      <w:proofErr w:type="gramEnd"/>
    </w:p>
    <w:p w14:paraId="55C2AA25" w14:textId="77777777" w:rsidR="00AE1C93" w:rsidRPr="001F3E6F" w:rsidRDefault="00A5261B" w:rsidP="00AE1C93">
      <w:pPr>
        <w:pStyle w:val="Doublehangingindent"/>
        <w:rPr>
          <w:lang w:val="en-US"/>
        </w:rPr>
      </w:pPr>
      <w:r>
        <w:rPr>
          <w:lang w:val="en-US"/>
        </w:rPr>
        <w:t>(f</w:t>
      </w:r>
      <w:r w:rsidR="00AE1C93" w:rsidRPr="001F3E6F">
        <w:rPr>
          <w:lang w:val="en-US"/>
        </w:rPr>
        <w:t>)</w:t>
      </w:r>
      <w:r w:rsidR="00AE1C93" w:rsidRPr="001F3E6F">
        <w:rPr>
          <w:lang w:val="en-US"/>
        </w:rPr>
        <w:tab/>
        <w:t xml:space="preserve">hear and determine any application made under rule 49 or rule </w:t>
      </w:r>
      <w:proofErr w:type="gramStart"/>
      <w:r w:rsidR="00AE1C93" w:rsidRPr="001F3E6F">
        <w:rPr>
          <w:lang w:val="en-US"/>
        </w:rPr>
        <w:t>50;</w:t>
      </w:r>
      <w:proofErr w:type="gramEnd"/>
    </w:p>
    <w:p w14:paraId="11B5C8F5" w14:textId="77777777" w:rsidR="00AE1C93" w:rsidRPr="001F3E6F" w:rsidRDefault="00A5261B" w:rsidP="00AE1C93">
      <w:pPr>
        <w:pStyle w:val="Doublehangingindent"/>
        <w:rPr>
          <w:lang w:val="en-US"/>
        </w:rPr>
      </w:pPr>
      <w:r>
        <w:rPr>
          <w:lang w:val="en-US"/>
        </w:rPr>
        <w:t>(g)</w:t>
      </w:r>
      <w:r w:rsidR="00AE1C93" w:rsidRPr="001F3E6F">
        <w:rPr>
          <w:lang w:val="en-US"/>
        </w:rPr>
        <w:tab/>
        <w:t>make an order relating to any other matter concerning the conduct of the proceeding and of the trial.</w:t>
      </w:r>
    </w:p>
    <w:p w14:paraId="05EB1927" w14:textId="77777777" w:rsidR="00AE1C93" w:rsidRPr="001F3E6F" w:rsidRDefault="00AE1C93" w:rsidP="00AE1C93">
      <w:pPr>
        <w:pStyle w:val="Hangindent"/>
        <w:rPr>
          <w:lang w:val="en-US"/>
        </w:rPr>
      </w:pPr>
      <w:r w:rsidRPr="001F3E6F">
        <w:rPr>
          <w:lang w:val="en-US"/>
        </w:rPr>
        <w:t>(2)</w:t>
      </w:r>
      <w:r w:rsidRPr="001F3E6F">
        <w:rPr>
          <w:lang w:val="en-US"/>
        </w:rPr>
        <w:tab/>
        <w:t>No failure to answer a question nor anything said by or on behalf of an accused at a directions hearing may be used or made the subject of comment at any subsequent trial.</w:t>
      </w:r>
    </w:p>
    <w:p w14:paraId="27309ED9" w14:textId="77777777" w:rsidR="00AE1C93" w:rsidRPr="001F3E6F" w:rsidRDefault="00AE1C93" w:rsidP="00AE1C93">
      <w:pPr>
        <w:pStyle w:val="Hangindent"/>
        <w:rPr>
          <w:lang w:val="en-US"/>
        </w:rPr>
      </w:pPr>
      <w:r w:rsidRPr="001F3E6F">
        <w:rPr>
          <w:lang w:val="en-US"/>
        </w:rPr>
        <w:t>(3)</w:t>
      </w:r>
      <w:r w:rsidRPr="001F3E6F">
        <w:rPr>
          <w:lang w:val="en-US"/>
        </w:rPr>
        <w:tab/>
        <w:t>Directions given at a directions hearing may be supplemented or varied at an adjourned or subsequent directions hearing.</w:t>
      </w:r>
    </w:p>
    <w:p w14:paraId="0F4AAEB8" w14:textId="77777777" w:rsidR="00AE1C93" w:rsidRPr="001F3E6F" w:rsidRDefault="00AE1C93" w:rsidP="008B5404">
      <w:pPr>
        <w:pStyle w:val="clausehead"/>
        <w:spacing w:after="120"/>
      </w:pPr>
      <w:bookmarkStart w:id="136" w:name="_Toc60131622"/>
      <w:r w:rsidRPr="001F3E6F">
        <w:t>56—Tender documents and aids</w:t>
      </w:r>
      <w:bookmarkEnd w:id="136"/>
    </w:p>
    <w:p w14:paraId="3F1D920D" w14:textId="77777777" w:rsidR="00AE1C93" w:rsidRPr="001F3E6F" w:rsidRDefault="00AE1C93" w:rsidP="00AE1C93">
      <w:pPr>
        <w:pStyle w:val="Hangindent"/>
        <w:rPr>
          <w:lang w:val="en-US"/>
        </w:rPr>
      </w:pPr>
      <w:r w:rsidRPr="001F3E6F">
        <w:rPr>
          <w:lang w:val="en-US"/>
        </w:rPr>
        <w:t>(1)</w:t>
      </w:r>
      <w:r w:rsidRPr="001F3E6F">
        <w:rPr>
          <w:lang w:val="en-US"/>
        </w:rPr>
        <w:tab/>
        <w:t>The Court may, on its own initiative or on application of a party, direct that, by a specified date, a party proposing to tender documentary exhibits to the Court file and serve on all other parties a list of such documents.</w:t>
      </w:r>
    </w:p>
    <w:p w14:paraId="6C78C1F4" w14:textId="77777777" w:rsidR="00AE1C93" w:rsidRPr="001F3E6F" w:rsidRDefault="00AE1C93" w:rsidP="009E5197">
      <w:pPr>
        <w:pStyle w:val="Hangindent"/>
        <w:keepNext/>
        <w:keepLines/>
        <w:rPr>
          <w:lang w:val="en-US"/>
        </w:rPr>
      </w:pPr>
      <w:r w:rsidRPr="001F3E6F">
        <w:rPr>
          <w:lang w:val="en-US"/>
        </w:rPr>
        <w:lastRenderedPageBreak/>
        <w:t>(2)</w:t>
      </w:r>
      <w:r w:rsidRPr="001F3E6F">
        <w:rPr>
          <w:lang w:val="en-US"/>
        </w:rPr>
        <w:tab/>
        <w:t xml:space="preserve">The Court may direct that a list of documents be numbered or marked to correspond with the marking of the documents to be tendered at the trial and include such other details as the Court thinks fit. </w:t>
      </w:r>
    </w:p>
    <w:p w14:paraId="6FB5A78C" w14:textId="77777777" w:rsidR="00AE1C93" w:rsidRPr="001F3E6F" w:rsidRDefault="00AE1C93" w:rsidP="00AE1C93">
      <w:pPr>
        <w:pStyle w:val="Hangindent"/>
        <w:rPr>
          <w:lang w:val="en-US"/>
        </w:rPr>
      </w:pPr>
      <w:r w:rsidRPr="001F3E6F">
        <w:rPr>
          <w:lang w:val="en-US"/>
        </w:rPr>
        <w:t>(3)</w:t>
      </w:r>
      <w:r w:rsidRPr="001F3E6F">
        <w:rPr>
          <w:lang w:val="en-US"/>
        </w:rPr>
        <w:tab/>
        <w:t>The Court may direct that a list of documents and copies of the documents referred to therein be filed and served in hard copy form, electronic form or both.</w:t>
      </w:r>
    </w:p>
    <w:p w14:paraId="26E99415" w14:textId="77777777" w:rsidR="00AE1C93" w:rsidRPr="001F3E6F" w:rsidRDefault="00AE1C93" w:rsidP="00AE1C93">
      <w:pPr>
        <w:pStyle w:val="Hangindent"/>
        <w:rPr>
          <w:spacing w:val="-3"/>
          <w:lang w:val="en-US"/>
        </w:rPr>
      </w:pPr>
      <w:r w:rsidRPr="001F3E6F">
        <w:rPr>
          <w:spacing w:val="-3"/>
          <w:lang w:val="en-US"/>
        </w:rPr>
        <w:t>(4)</w:t>
      </w:r>
      <w:r w:rsidRPr="001F3E6F">
        <w:rPr>
          <w:spacing w:val="-3"/>
          <w:lang w:val="en-US"/>
        </w:rPr>
        <w:tab/>
        <w:t>The Court may give directions for the production and use at trial of summaries, diagrams, charts, illustrations, graphs, photographs, films, documents, models or other audio, video, or visual media as an aid to illustrating or assisting to explain the evidence.</w:t>
      </w:r>
    </w:p>
    <w:p w14:paraId="69E2A498" w14:textId="77777777" w:rsidR="00AE1C93" w:rsidRPr="001F3E6F" w:rsidRDefault="00AE1C93" w:rsidP="00AE1C93">
      <w:pPr>
        <w:pStyle w:val="Part"/>
      </w:pPr>
      <w:bookmarkStart w:id="137" w:name="_Toc60131623"/>
      <w:r w:rsidRPr="001F3E6F">
        <w:t>Part 6—Special directions hearings</w:t>
      </w:r>
      <w:bookmarkEnd w:id="137"/>
    </w:p>
    <w:p w14:paraId="36D1598C" w14:textId="77777777" w:rsidR="00A17122" w:rsidRDefault="00A17122" w:rsidP="00D1147B">
      <w:pPr>
        <w:pStyle w:val="clausehead"/>
      </w:pPr>
      <w:bookmarkStart w:id="138" w:name="_Toc60131624"/>
      <w:r w:rsidRPr="00A17122">
        <w:t>57—Convening special directions hearing</w:t>
      </w:r>
      <w:bookmarkEnd w:id="138"/>
    </w:p>
    <w:p w14:paraId="7D67B967" w14:textId="77777777" w:rsidR="00A17122" w:rsidRPr="00A17122" w:rsidRDefault="00D1147B" w:rsidP="00D1147B">
      <w:pPr>
        <w:pStyle w:val="Hangindent"/>
        <w:spacing w:before="120"/>
        <w:rPr>
          <w:lang w:val="en-US"/>
        </w:rPr>
      </w:pPr>
      <w:r>
        <w:rPr>
          <w:lang w:val="en-US"/>
        </w:rPr>
        <w:t>(1)</w:t>
      </w:r>
      <w:r>
        <w:rPr>
          <w:lang w:val="en-US"/>
        </w:rPr>
        <w:tab/>
      </w:r>
      <w:r w:rsidR="00A17122" w:rsidRPr="00A17122">
        <w:rPr>
          <w:lang w:val="en-US"/>
        </w:rPr>
        <w:t xml:space="preserve">At an arraignment or directions hearing, if the Court is of the opinion that there is sufficient prospect that a matter can be resolved at a special directions hearing (a </w:t>
      </w:r>
      <w:r w:rsidR="00A17122" w:rsidRPr="00A17122">
        <w:rPr>
          <w:b/>
          <w:i/>
          <w:lang w:val="en-US"/>
        </w:rPr>
        <w:t>special directions hearing</w:t>
      </w:r>
      <w:r w:rsidR="00A17122" w:rsidRPr="00A17122">
        <w:rPr>
          <w:lang w:val="en-US"/>
        </w:rPr>
        <w:t>) the presiding Judge may:</w:t>
      </w:r>
    </w:p>
    <w:p w14:paraId="0F408FA5" w14:textId="77777777" w:rsidR="00A17122" w:rsidRPr="00A17122" w:rsidRDefault="00D1147B" w:rsidP="00D1147B">
      <w:pPr>
        <w:pStyle w:val="Doublehangingindent"/>
        <w:rPr>
          <w:lang w:val="en-US"/>
        </w:rPr>
      </w:pPr>
      <w:r>
        <w:rPr>
          <w:lang w:val="en-US"/>
        </w:rPr>
        <w:t>(a)</w:t>
      </w:r>
      <w:r>
        <w:rPr>
          <w:lang w:val="en-US"/>
        </w:rPr>
        <w:tab/>
      </w:r>
      <w:r w:rsidR="00A17122" w:rsidRPr="00A17122">
        <w:rPr>
          <w:lang w:val="en-US"/>
        </w:rPr>
        <w:t xml:space="preserve">list the matter for a </w:t>
      </w:r>
      <w:proofErr w:type="gramStart"/>
      <w:r w:rsidR="00A17122" w:rsidRPr="00A17122">
        <w:rPr>
          <w:lang w:val="en-US"/>
        </w:rPr>
        <w:t>special directions</w:t>
      </w:r>
      <w:proofErr w:type="gramEnd"/>
      <w:r w:rsidR="00A17122" w:rsidRPr="00A17122">
        <w:rPr>
          <w:lang w:val="en-US"/>
        </w:rPr>
        <w:t xml:space="preserve"> hearing before that Judge; or</w:t>
      </w:r>
    </w:p>
    <w:p w14:paraId="3AD35DB8" w14:textId="77777777" w:rsidR="00A17122" w:rsidRPr="00A17122" w:rsidRDefault="00D1147B" w:rsidP="00D1147B">
      <w:pPr>
        <w:pStyle w:val="Doublehangingindent"/>
        <w:rPr>
          <w:lang w:val="en-US"/>
        </w:rPr>
      </w:pPr>
      <w:r>
        <w:rPr>
          <w:lang w:val="en-US"/>
        </w:rPr>
        <w:t>(b)</w:t>
      </w:r>
      <w:r>
        <w:rPr>
          <w:lang w:val="en-US"/>
        </w:rPr>
        <w:tab/>
      </w:r>
      <w:r w:rsidR="00A17122" w:rsidRPr="00A17122">
        <w:rPr>
          <w:lang w:val="en-US"/>
        </w:rPr>
        <w:t xml:space="preserve">direct that the matter be listed for a </w:t>
      </w:r>
      <w:proofErr w:type="gramStart"/>
      <w:r w:rsidR="00A17122" w:rsidRPr="00A17122">
        <w:rPr>
          <w:lang w:val="en-US"/>
        </w:rPr>
        <w:t>special directions</w:t>
      </w:r>
      <w:proofErr w:type="gramEnd"/>
      <w:r w:rsidR="00A17122" w:rsidRPr="00A17122">
        <w:rPr>
          <w:lang w:val="en-US"/>
        </w:rPr>
        <w:t xml:space="preserve"> hearing at a time to be fixed by the Registrar.</w:t>
      </w:r>
    </w:p>
    <w:p w14:paraId="59BF3F33" w14:textId="77777777" w:rsidR="00A17122" w:rsidRPr="00A17122" w:rsidRDefault="00A17122" w:rsidP="00A17122">
      <w:pPr>
        <w:pStyle w:val="Hangindent"/>
        <w:rPr>
          <w:lang w:val="en-US"/>
        </w:rPr>
      </w:pPr>
      <w:r w:rsidRPr="00A17122">
        <w:rPr>
          <w:lang w:val="en-US"/>
        </w:rPr>
        <w:t>(2)</w:t>
      </w:r>
      <w:r w:rsidRPr="00A17122">
        <w:rPr>
          <w:lang w:val="en-US"/>
        </w:rPr>
        <w:tab/>
        <w:t>The Registrar may refer a proceeding to a special directions hearing upon application by a party.</w:t>
      </w:r>
    </w:p>
    <w:p w14:paraId="18E85BD3" w14:textId="77777777" w:rsidR="00A17122" w:rsidRPr="00A17122" w:rsidRDefault="00A17122" w:rsidP="00A17122">
      <w:pPr>
        <w:pStyle w:val="Hangindent"/>
        <w:rPr>
          <w:lang w:val="en-US"/>
        </w:rPr>
      </w:pPr>
      <w:r w:rsidRPr="00A17122">
        <w:rPr>
          <w:lang w:val="en-US"/>
        </w:rPr>
        <w:t>(3)</w:t>
      </w:r>
      <w:r w:rsidRPr="00A17122">
        <w:rPr>
          <w:lang w:val="en-US"/>
        </w:rPr>
        <w:tab/>
        <w:t>A written application for a special directions hearing is to:</w:t>
      </w:r>
    </w:p>
    <w:p w14:paraId="25176E64" w14:textId="77777777" w:rsidR="00A17122" w:rsidRPr="00A17122" w:rsidRDefault="00D1147B" w:rsidP="00D1147B">
      <w:pPr>
        <w:pStyle w:val="Doublehangingindent"/>
        <w:rPr>
          <w:lang w:val="en-US"/>
        </w:rPr>
      </w:pPr>
      <w:r>
        <w:rPr>
          <w:lang w:val="en-US"/>
        </w:rPr>
        <w:t>(a)</w:t>
      </w:r>
      <w:r>
        <w:rPr>
          <w:lang w:val="en-US"/>
        </w:rPr>
        <w:tab/>
      </w:r>
      <w:r w:rsidR="00A17122" w:rsidRPr="00A17122">
        <w:rPr>
          <w:lang w:val="en-US"/>
        </w:rPr>
        <w:t>be in the form prescribed for other applications under subrule 49(1);</w:t>
      </w:r>
    </w:p>
    <w:p w14:paraId="0EF2C9C6" w14:textId="77777777" w:rsidR="00A17122" w:rsidRPr="00A17122" w:rsidRDefault="00D1147B" w:rsidP="00D1147B">
      <w:pPr>
        <w:pStyle w:val="Doublehangingindent"/>
        <w:rPr>
          <w:lang w:val="en-US"/>
        </w:rPr>
      </w:pPr>
      <w:r>
        <w:rPr>
          <w:lang w:val="en-US"/>
        </w:rPr>
        <w:t>(b)</w:t>
      </w:r>
      <w:r>
        <w:rPr>
          <w:lang w:val="en-US"/>
        </w:rPr>
        <w:tab/>
      </w:r>
      <w:r w:rsidR="00A17122" w:rsidRPr="00A17122">
        <w:rPr>
          <w:lang w:val="en-US"/>
        </w:rPr>
        <w:t>specify that there is sufficient prospect of resolution of the matter to justify the convening of a special directions hearing; and</w:t>
      </w:r>
    </w:p>
    <w:p w14:paraId="1333636F" w14:textId="77777777" w:rsidR="00A17122" w:rsidRPr="00A17122" w:rsidRDefault="00D1147B" w:rsidP="00D1147B">
      <w:pPr>
        <w:pStyle w:val="Doublehangingindent"/>
        <w:rPr>
          <w:lang w:val="en-US"/>
        </w:rPr>
      </w:pPr>
      <w:r>
        <w:rPr>
          <w:lang w:val="en-US"/>
        </w:rPr>
        <w:t>(c)</w:t>
      </w:r>
      <w:r>
        <w:rPr>
          <w:lang w:val="en-US"/>
        </w:rPr>
        <w:tab/>
      </w:r>
      <w:r w:rsidR="00A17122" w:rsidRPr="00A17122">
        <w:rPr>
          <w:lang w:val="en-US"/>
        </w:rPr>
        <w:t xml:space="preserve">inform the Court of any </w:t>
      </w:r>
      <w:proofErr w:type="gramStart"/>
      <w:r w:rsidR="00A17122" w:rsidRPr="00A17122">
        <w:rPr>
          <w:lang w:val="en-US"/>
        </w:rPr>
        <w:t>particular matters</w:t>
      </w:r>
      <w:proofErr w:type="gramEnd"/>
      <w:r w:rsidR="00A17122" w:rsidRPr="00A17122">
        <w:rPr>
          <w:lang w:val="en-US"/>
        </w:rPr>
        <w:t xml:space="preserve"> in respect of which the parties seek the assistance of the Court.</w:t>
      </w:r>
    </w:p>
    <w:p w14:paraId="357A5D23" w14:textId="77777777" w:rsidR="00A17122" w:rsidRPr="00A17122" w:rsidRDefault="00A17122" w:rsidP="00D1147B">
      <w:pPr>
        <w:spacing w:after="160"/>
        <w:ind w:left="1985"/>
        <w:rPr>
          <w:sz w:val="20"/>
          <w:szCs w:val="20"/>
        </w:rPr>
      </w:pPr>
      <w:r w:rsidRPr="00A17122">
        <w:rPr>
          <w:b/>
          <w:sz w:val="20"/>
          <w:szCs w:val="20"/>
        </w:rPr>
        <w:t>Example</w:t>
      </w:r>
      <w:r w:rsidRPr="00A17122">
        <w:rPr>
          <w:sz w:val="20"/>
          <w:szCs w:val="20"/>
        </w:rPr>
        <w:t>: The presiding Judge indicating the benefits of an early guilty plea to the defendant.</w:t>
      </w:r>
    </w:p>
    <w:p w14:paraId="3253C9F4" w14:textId="77777777" w:rsidR="00A17122" w:rsidRPr="00A17122" w:rsidRDefault="00A17122" w:rsidP="00A17122">
      <w:pPr>
        <w:pStyle w:val="Hangindent"/>
        <w:rPr>
          <w:lang w:val="en-US"/>
        </w:rPr>
      </w:pPr>
      <w:r w:rsidRPr="00A17122">
        <w:rPr>
          <w:lang w:val="en-US"/>
        </w:rPr>
        <w:t>(4)</w:t>
      </w:r>
      <w:r w:rsidRPr="00A17122">
        <w:rPr>
          <w:lang w:val="en-US"/>
        </w:rPr>
        <w:tab/>
        <w:t>The written application is to be served on each other party within 3 business days after being filed.</w:t>
      </w:r>
    </w:p>
    <w:p w14:paraId="53775EFF" w14:textId="77777777" w:rsidR="00A17122" w:rsidRPr="00A17122" w:rsidRDefault="00A17122" w:rsidP="00A17122">
      <w:pPr>
        <w:pStyle w:val="Hangindent"/>
        <w:rPr>
          <w:lang w:val="en-US"/>
        </w:rPr>
      </w:pPr>
      <w:r w:rsidRPr="00A17122">
        <w:rPr>
          <w:lang w:val="en-US"/>
        </w:rPr>
        <w:t>(5)</w:t>
      </w:r>
      <w:r w:rsidRPr="00A17122">
        <w:rPr>
          <w:lang w:val="en-US"/>
        </w:rPr>
        <w:tab/>
        <w:t>Each other party is, within 3 business days of receiving the application, to file and serve a response informing the Court of that party’s attitude to the application.</w:t>
      </w:r>
    </w:p>
    <w:p w14:paraId="25842FCF" w14:textId="77777777" w:rsidR="00A17122" w:rsidRPr="00A17122" w:rsidRDefault="00A17122" w:rsidP="00A17122">
      <w:pPr>
        <w:pStyle w:val="Hangindent"/>
        <w:rPr>
          <w:lang w:val="en-US"/>
        </w:rPr>
      </w:pPr>
      <w:r w:rsidRPr="00A17122">
        <w:rPr>
          <w:lang w:val="en-US"/>
        </w:rPr>
        <w:t>(6)</w:t>
      </w:r>
      <w:r w:rsidRPr="00A17122">
        <w:rPr>
          <w:lang w:val="en-US"/>
        </w:rPr>
        <w:tab/>
        <w:t>If the requirements in subrules (3), (4) and (5) are complied with, the Registrar is to list the proceeding for a special directions hearing.</w:t>
      </w:r>
    </w:p>
    <w:p w14:paraId="5B2AE380" w14:textId="77777777" w:rsidR="00A17122" w:rsidRDefault="00A17122" w:rsidP="00A06899">
      <w:pPr>
        <w:pStyle w:val="clausehead"/>
      </w:pPr>
      <w:bookmarkStart w:id="139" w:name="_Toc60131625"/>
      <w:r w:rsidRPr="00A17122">
        <w:t>57A—Special directions hearing</w:t>
      </w:r>
      <w:bookmarkEnd w:id="139"/>
    </w:p>
    <w:p w14:paraId="5557B9F0" w14:textId="77777777" w:rsidR="00A17122" w:rsidRPr="00A17122" w:rsidRDefault="00A17122" w:rsidP="00A06899">
      <w:pPr>
        <w:pStyle w:val="Hangindent"/>
        <w:spacing w:before="120"/>
        <w:rPr>
          <w:lang w:val="en-US"/>
        </w:rPr>
      </w:pPr>
      <w:r w:rsidRPr="00A17122">
        <w:rPr>
          <w:lang w:val="en-US"/>
        </w:rPr>
        <w:t>(1)</w:t>
      </w:r>
      <w:r w:rsidRPr="00A17122">
        <w:rPr>
          <w:lang w:val="en-US"/>
        </w:rPr>
        <w:tab/>
        <w:t xml:space="preserve">The accused is to attend at a </w:t>
      </w:r>
      <w:proofErr w:type="gramStart"/>
      <w:r w:rsidRPr="00A17122">
        <w:rPr>
          <w:lang w:val="en-US"/>
        </w:rPr>
        <w:t>special directions</w:t>
      </w:r>
      <w:proofErr w:type="gramEnd"/>
      <w:r w:rsidRPr="00A17122">
        <w:rPr>
          <w:lang w:val="en-US"/>
        </w:rPr>
        <w:t xml:space="preserve"> hearing but that attendance may be by audiovisual link under rule 36.</w:t>
      </w:r>
    </w:p>
    <w:p w14:paraId="2184FE76" w14:textId="77777777" w:rsidR="00A17122" w:rsidRPr="00A17122" w:rsidRDefault="00A17122" w:rsidP="009E5197">
      <w:pPr>
        <w:pStyle w:val="Hangindent"/>
        <w:keepNext/>
        <w:keepLines/>
        <w:rPr>
          <w:lang w:val="en-US"/>
        </w:rPr>
      </w:pPr>
      <w:r w:rsidRPr="00A17122">
        <w:rPr>
          <w:lang w:val="en-US"/>
        </w:rPr>
        <w:lastRenderedPageBreak/>
        <w:t>(2)</w:t>
      </w:r>
      <w:r w:rsidRPr="00A17122">
        <w:rPr>
          <w:lang w:val="en-US"/>
        </w:rPr>
        <w:tab/>
        <w:t xml:space="preserve">At a special directions hearing, the principal matters to be considered are possible resolution of the matter or of specific issues. </w:t>
      </w:r>
    </w:p>
    <w:p w14:paraId="0622B948" w14:textId="77777777" w:rsidR="00A17122" w:rsidRPr="00A17122" w:rsidRDefault="00A17122" w:rsidP="00A17122">
      <w:pPr>
        <w:pStyle w:val="Hangindent"/>
        <w:rPr>
          <w:lang w:val="en-US"/>
        </w:rPr>
      </w:pPr>
      <w:r w:rsidRPr="00A17122">
        <w:rPr>
          <w:lang w:val="en-US"/>
        </w:rPr>
        <w:t>(3)</w:t>
      </w:r>
      <w:r w:rsidRPr="00A17122">
        <w:rPr>
          <w:lang w:val="en-US"/>
        </w:rPr>
        <w:tab/>
        <w:t>Nothing said at a special directions hearing can be used at a subsequent trial, sentencing hearing or other substantive hearing.</w:t>
      </w:r>
    </w:p>
    <w:p w14:paraId="7D2AAC69" w14:textId="77777777" w:rsidR="00A17122" w:rsidRPr="00A17122" w:rsidRDefault="00A17122" w:rsidP="00A17122">
      <w:pPr>
        <w:pStyle w:val="Hangindent"/>
        <w:rPr>
          <w:lang w:val="en-US"/>
        </w:rPr>
      </w:pPr>
      <w:r w:rsidRPr="00A17122">
        <w:rPr>
          <w:lang w:val="en-US"/>
        </w:rPr>
        <w:t>(4)</w:t>
      </w:r>
      <w:r w:rsidRPr="00A17122">
        <w:rPr>
          <w:lang w:val="en-US"/>
        </w:rPr>
        <w:tab/>
        <w:t xml:space="preserve">If the matter resolves or partially resolves at the special directions hearing, a </w:t>
      </w:r>
      <w:r w:rsidRPr="006C7A25">
        <w:rPr>
          <w:i/>
          <w:lang w:val="en-US"/>
        </w:rPr>
        <w:t>nolle prosequi</w:t>
      </w:r>
      <w:r w:rsidRPr="00A17122">
        <w:rPr>
          <w:lang w:val="en-US"/>
        </w:rPr>
        <w:t xml:space="preserve"> can be entered at that hearing in respect of any counts agreed to be withdrawn, and any counts to which it is agreed that the defendant will plead guilty will generally be referred to the next convenient arraignment.</w:t>
      </w:r>
    </w:p>
    <w:p w14:paraId="69252D41" w14:textId="77777777" w:rsidR="00A17122" w:rsidRPr="00A17122" w:rsidRDefault="00A17122" w:rsidP="00A17122">
      <w:pPr>
        <w:pStyle w:val="Hangindent"/>
        <w:rPr>
          <w:lang w:val="en-US"/>
        </w:rPr>
      </w:pPr>
      <w:r w:rsidRPr="00A17122">
        <w:rPr>
          <w:lang w:val="en-US"/>
        </w:rPr>
        <w:t>(5)</w:t>
      </w:r>
      <w:r w:rsidRPr="00A17122">
        <w:rPr>
          <w:lang w:val="en-US"/>
        </w:rPr>
        <w:tab/>
        <w:t>If the matter does not fully resolve at the special directions hearing, it will remain in the trial list with its allocated trial date.</w:t>
      </w:r>
    </w:p>
    <w:p w14:paraId="52461338" w14:textId="77777777" w:rsidR="0063460D" w:rsidRDefault="0063460D" w:rsidP="002A48B2">
      <w:pPr>
        <w:pStyle w:val="Part"/>
        <w:keepLines/>
      </w:pPr>
      <w:bookmarkStart w:id="140" w:name="_Toc60131626"/>
      <w:r w:rsidRPr="0063460D">
        <w:t>Part 6A—Vulnerable witnesses</w:t>
      </w:r>
      <w:bookmarkEnd w:id="140"/>
    </w:p>
    <w:p w14:paraId="1B6FE939" w14:textId="77777777" w:rsidR="0063460D" w:rsidRDefault="00A06899" w:rsidP="002A48B2">
      <w:pPr>
        <w:pStyle w:val="clausehead"/>
      </w:pPr>
      <w:bookmarkStart w:id="141" w:name="_Toc60131627"/>
      <w:r>
        <w:t>57B</w:t>
      </w:r>
      <w:r w:rsidR="0063460D" w:rsidRPr="0063460D">
        <w:t>—Pre-trial special hearing</w:t>
      </w:r>
      <w:bookmarkEnd w:id="141"/>
    </w:p>
    <w:p w14:paraId="00E204FD" w14:textId="77777777" w:rsidR="0063460D" w:rsidRPr="0063460D" w:rsidRDefault="0063460D" w:rsidP="00A06899">
      <w:pPr>
        <w:pStyle w:val="Hangindent"/>
        <w:keepNext/>
        <w:keepLines/>
        <w:spacing w:before="120"/>
        <w:rPr>
          <w:lang w:val="en-US"/>
        </w:rPr>
      </w:pPr>
      <w:r w:rsidRPr="0063460D">
        <w:rPr>
          <w:lang w:val="en-US"/>
        </w:rPr>
        <w:t>(1)</w:t>
      </w:r>
      <w:r w:rsidRPr="0063460D">
        <w:rPr>
          <w:lang w:val="en-US"/>
        </w:rPr>
        <w:tab/>
        <w:t>An application under section 12</w:t>
      </w:r>
      <w:proofErr w:type="gramStart"/>
      <w:r w:rsidRPr="0063460D">
        <w:rPr>
          <w:lang w:val="en-US"/>
        </w:rPr>
        <w:t>AB(</w:t>
      </w:r>
      <w:proofErr w:type="gramEnd"/>
      <w:r w:rsidRPr="0063460D">
        <w:rPr>
          <w:lang w:val="en-US"/>
        </w:rPr>
        <w:t xml:space="preserve">1) of the </w:t>
      </w:r>
      <w:r w:rsidRPr="0063460D">
        <w:rPr>
          <w:i/>
          <w:lang w:val="en-US"/>
        </w:rPr>
        <w:t xml:space="preserve">Evidence Act 1929 </w:t>
      </w:r>
      <w:r w:rsidRPr="0063460D">
        <w:rPr>
          <w:lang w:val="en-US"/>
        </w:rPr>
        <w:t>for a pre-trial special hearing is to—</w:t>
      </w:r>
    </w:p>
    <w:p w14:paraId="79E60B3D" w14:textId="77777777" w:rsidR="0063460D" w:rsidRPr="0063460D" w:rsidRDefault="0063460D" w:rsidP="002A48B2">
      <w:pPr>
        <w:pStyle w:val="Doublehangingindent"/>
        <w:rPr>
          <w:lang w:val="en-US"/>
        </w:rPr>
      </w:pPr>
      <w:r w:rsidRPr="0063460D">
        <w:rPr>
          <w:lang w:val="en-US"/>
        </w:rPr>
        <w:t>(a)</w:t>
      </w:r>
      <w:r w:rsidRPr="0063460D">
        <w:rPr>
          <w:lang w:val="en-US"/>
        </w:rPr>
        <w:tab/>
        <w:t>be in a prescribed form;</w:t>
      </w:r>
    </w:p>
    <w:p w14:paraId="094A1F3F" w14:textId="77777777" w:rsidR="0063460D" w:rsidRPr="0063460D" w:rsidRDefault="0063460D" w:rsidP="002A48B2">
      <w:pPr>
        <w:pStyle w:val="Doublehangingindent"/>
        <w:rPr>
          <w:lang w:val="en-US"/>
        </w:rPr>
      </w:pPr>
      <w:r w:rsidRPr="0063460D">
        <w:rPr>
          <w:lang w:val="en-US"/>
        </w:rPr>
        <w:t>(b)</w:t>
      </w:r>
      <w:r w:rsidRPr="0063460D">
        <w:rPr>
          <w:lang w:val="en-US"/>
        </w:rPr>
        <w:tab/>
        <w:t>identify the age of the witness;</w:t>
      </w:r>
    </w:p>
    <w:p w14:paraId="7B9D6B1B" w14:textId="77777777" w:rsidR="0063460D" w:rsidRPr="0063460D" w:rsidRDefault="0063460D" w:rsidP="002A48B2">
      <w:pPr>
        <w:pStyle w:val="Doublehangingindent"/>
        <w:rPr>
          <w:lang w:val="en-US"/>
        </w:rPr>
      </w:pPr>
      <w:r w:rsidRPr="002A48B2">
        <w:rPr>
          <w:lang w:val="en-US"/>
        </w:rPr>
        <w:t>(c)</w:t>
      </w:r>
      <w:r w:rsidRPr="002A48B2">
        <w:rPr>
          <w:lang w:val="en-US"/>
        </w:rPr>
        <w:tab/>
      </w:r>
      <w:r w:rsidRPr="0063460D">
        <w:rPr>
          <w:lang w:val="en-US"/>
        </w:rPr>
        <w:t>if the application is made on the ground that the witness has a disability that adversely affects the witness’ capacity to give a coherent account of his or her experiences or to respond rationally to questions—</w:t>
      </w:r>
    </w:p>
    <w:p w14:paraId="6122E5FD" w14:textId="77777777" w:rsidR="0063460D" w:rsidRPr="0063460D" w:rsidRDefault="0063460D" w:rsidP="008D3AB2">
      <w:pPr>
        <w:pStyle w:val="Doublehangingindent"/>
        <w:ind w:left="2552"/>
        <w:rPr>
          <w:lang w:val="en-US"/>
        </w:rPr>
      </w:pPr>
      <w:r w:rsidRPr="0063460D">
        <w:rPr>
          <w:lang w:val="en-US"/>
        </w:rPr>
        <w:t>(</w:t>
      </w:r>
      <w:proofErr w:type="spellStart"/>
      <w:r w:rsidRPr="0063460D">
        <w:rPr>
          <w:lang w:val="en-US"/>
        </w:rPr>
        <w:t>i</w:t>
      </w:r>
      <w:proofErr w:type="spellEnd"/>
      <w:r w:rsidRPr="0063460D">
        <w:rPr>
          <w:lang w:val="en-US"/>
        </w:rPr>
        <w:t>)</w:t>
      </w:r>
      <w:r w:rsidRPr="0063460D">
        <w:rPr>
          <w:lang w:val="en-US"/>
        </w:rPr>
        <w:tab/>
        <w:t>identify that disability and why it has such adverse effect;</w:t>
      </w:r>
    </w:p>
    <w:p w14:paraId="12DE0C6E" w14:textId="77777777" w:rsidR="0063460D" w:rsidRPr="0063460D" w:rsidRDefault="0063460D" w:rsidP="000A5B8D">
      <w:pPr>
        <w:pStyle w:val="Doublehangingindent"/>
        <w:keepNext/>
        <w:keepLines/>
        <w:ind w:left="2552"/>
        <w:rPr>
          <w:lang w:val="en-US"/>
        </w:rPr>
      </w:pPr>
      <w:r w:rsidRPr="0063460D">
        <w:rPr>
          <w:lang w:val="en-US"/>
        </w:rPr>
        <w:t>(ii)</w:t>
      </w:r>
      <w:r w:rsidRPr="0063460D">
        <w:rPr>
          <w:lang w:val="en-US"/>
        </w:rPr>
        <w:tab/>
        <w:t>be supported by an affidavit deposing to the existence, nature and extent of the disability and its consequential effects on the witness’s capacity of the witness;</w:t>
      </w:r>
    </w:p>
    <w:p w14:paraId="6B8F928D" w14:textId="77777777" w:rsidR="0063460D" w:rsidRPr="0063460D" w:rsidRDefault="0063460D" w:rsidP="008D3AB2">
      <w:pPr>
        <w:pStyle w:val="Doublehangingindent"/>
        <w:rPr>
          <w:lang w:val="en-US"/>
        </w:rPr>
      </w:pPr>
      <w:r w:rsidRPr="0063460D">
        <w:rPr>
          <w:lang w:val="en-US"/>
        </w:rPr>
        <w:t>(d)</w:t>
      </w:r>
      <w:r w:rsidRPr="0063460D">
        <w:rPr>
          <w:lang w:val="en-US"/>
        </w:rPr>
        <w:tab/>
        <w:t>identify why the special hearing is sought;</w:t>
      </w:r>
    </w:p>
    <w:p w14:paraId="7DF62D12" w14:textId="77777777" w:rsidR="0063460D" w:rsidRPr="0063460D" w:rsidRDefault="0063460D" w:rsidP="008D3AB2">
      <w:pPr>
        <w:pStyle w:val="Doublehangingindent"/>
        <w:rPr>
          <w:lang w:val="en-US"/>
        </w:rPr>
      </w:pPr>
      <w:r w:rsidRPr="0063460D">
        <w:rPr>
          <w:lang w:val="en-US"/>
        </w:rPr>
        <w:t>(e)</w:t>
      </w:r>
      <w:r w:rsidRPr="0063460D">
        <w:rPr>
          <w:lang w:val="en-US"/>
        </w:rPr>
        <w:tab/>
        <w:t xml:space="preserve">identify any physical disability or cognitive impairment of the witness that might make it desirable that the evidence be taken in a particular way under section 12AB(2)(a)(ii) of the </w:t>
      </w:r>
      <w:r w:rsidRPr="008C07CE">
        <w:rPr>
          <w:i/>
          <w:lang w:val="en-US"/>
        </w:rPr>
        <w:t>Evidence Act 1929</w:t>
      </w:r>
      <w:r w:rsidRPr="0063460D">
        <w:rPr>
          <w:lang w:val="en-US"/>
        </w:rPr>
        <w:t>;</w:t>
      </w:r>
    </w:p>
    <w:p w14:paraId="682C037F" w14:textId="77777777" w:rsidR="0063460D" w:rsidRPr="0063460D" w:rsidRDefault="0063460D" w:rsidP="008D3AB2">
      <w:pPr>
        <w:pStyle w:val="Doublehangingindent"/>
        <w:rPr>
          <w:lang w:val="en-US"/>
        </w:rPr>
      </w:pPr>
      <w:r w:rsidRPr="0063460D">
        <w:rPr>
          <w:lang w:val="en-US"/>
        </w:rPr>
        <w:t>(f)</w:t>
      </w:r>
      <w:r w:rsidRPr="0063460D">
        <w:rPr>
          <w:lang w:val="en-US"/>
        </w:rPr>
        <w:tab/>
        <w:t>identify any special measures sought to prevent the witness and the defendant from directly seeing or hearing each other before, during or after the hearing;</w:t>
      </w:r>
    </w:p>
    <w:p w14:paraId="7B8F17FE" w14:textId="77777777" w:rsidR="0063460D" w:rsidRPr="0063460D" w:rsidRDefault="0063460D" w:rsidP="008D3AB2">
      <w:pPr>
        <w:pStyle w:val="Doublehangingindent"/>
        <w:rPr>
          <w:lang w:val="en-US"/>
        </w:rPr>
      </w:pPr>
      <w:r w:rsidRPr="0063460D">
        <w:rPr>
          <w:lang w:val="en-US"/>
        </w:rPr>
        <w:t>(g)</w:t>
      </w:r>
      <w:r w:rsidRPr="0063460D">
        <w:rPr>
          <w:lang w:val="en-US"/>
        </w:rPr>
        <w:tab/>
        <w:t xml:space="preserve">identify whether any communication assistance or accompaniment of the witness by a person for the purpose of providing emotional support is </w:t>
      </w:r>
      <w:proofErr w:type="gramStart"/>
      <w:r w:rsidRPr="0063460D">
        <w:rPr>
          <w:lang w:val="en-US"/>
        </w:rPr>
        <w:t>sought;</w:t>
      </w:r>
      <w:proofErr w:type="gramEnd"/>
    </w:p>
    <w:p w14:paraId="3B986AF4" w14:textId="77777777" w:rsidR="0063460D" w:rsidRPr="0063460D" w:rsidRDefault="0063460D" w:rsidP="008D3AB2">
      <w:pPr>
        <w:pStyle w:val="Doublehangingindent"/>
        <w:rPr>
          <w:lang w:val="en-US"/>
        </w:rPr>
      </w:pPr>
      <w:r w:rsidRPr="0063460D">
        <w:rPr>
          <w:lang w:val="en-US"/>
        </w:rPr>
        <w:t>(h)</w:t>
      </w:r>
      <w:r w:rsidRPr="0063460D">
        <w:rPr>
          <w:lang w:val="en-US"/>
        </w:rPr>
        <w:tab/>
        <w:t>be accompanied by minutes of order addressing the matters referred to in 12</w:t>
      </w:r>
      <w:proofErr w:type="gramStart"/>
      <w:r w:rsidRPr="0063460D">
        <w:rPr>
          <w:lang w:val="en-US"/>
        </w:rPr>
        <w:t>AB(</w:t>
      </w:r>
      <w:proofErr w:type="gramEnd"/>
      <w:r w:rsidRPr="0063460D">
        <w:rPr>
          <w:lang w:val="en-US"/>
        </w:rPr>
        <w:t xml:space="preserve">2) of </w:t>
      </w:r>
      <w:r w:rsidRPr="008C07CE">
        <w:rPr>
          <w:i/>
          <w:lang w:val="en-US"/>
        </w:rPr>
        <w:t>the Evidence Act 1929</w:t>
      </w:r>
      <w:r w:rsidRPr="0063460D">
        <w:rPr>
          <w:lang w:val="en-US"/>
        </w:rPr>
        <w:t>;</w:t>
      </w:r>
    </w:p>
    <w:p w14:paraId="614BD9E5" w14:textId="77777777" w:rsidR="0063460D" w:rsidRPr="0063460D" w:rsidRDefault="0063460D" w:rsidP="008D3AB2">
      <w:pPr>
        <w:pStyle w:val="Doublehangingindent"/>
        <w:rPr>
          <w:lang w:val="en-US"/>
        </w:rPr>
      </w:pPr>
      <w:r w:rsidRPr="0063460D">
        <w:rPr>
          <w:lang w:val="en-US"/>
        </w:rPr>
        <w:t>(</w:t>
      </w:r>
      <w:proofErr w:type="spellStart"/>
      <w:r w:rsidRPr="0063460D">
        <w:rPr>
          <w:lang w:val="en-US"/>
        </w:rPr>
        <w:t>i</w:t>
      </w:r>
      <w:proofErr w:type="spellEnd"/>
      <w:r w:rsidRPr="0063460D">
        <w:rPr>
          <w:lang w:val="en-US"/>
        </w:rPr>
        <w:t>)</w:t>
      </w:r>
      <w:r w:rsidRPr="0063460D">
        <w:rPr>
          <w:lang w:val="en-US"/>
        </w:rPr>
        <w:tab/>
        <w:t>be served on the other party or parties to the proceeding as soon as reasonably practicable after being filed.</w:t>
      </w:r>
    </w:p>
    <w:p w14:paraId="35F31C6E" w14:textId="77777777" w:rsidR="0063460D" w:rsidRPr="007E6C1D" w:rsidRDefault="0063460D" w:rsidP="00D27080">
      <w:pPr>
        <w:keepNext/>
        <w:keepLines/>
        <w:ind w:left="1588" w:hanging="794"/>
        <w:rPr>
          <w:b/>
          <w:bCs/>
          <w:color w:val="000000"/>
          <w:sz w:val="20"/>
          <w:lang w:val="en-US"/>
        </w:rPr>
      </w:pPr>
      <w:r w:rsidRPr="007E6C1D">
        <w:rPr>
          <w:b/>
          <w:bCs/>
          <w:color w:val="000000"/>
          <w:sz w:val="20"/>
          <w:lang w:val="en-US"/>
        </w:rPr>
        <w:lastRenderedPageBreak/>
        <w:t>Note —</w:t>
      </w:r>
    </w:p>
    <w:p w14:paraId="4A967390" w14:textId="77777777" w:rsidR="0063460D" w:rsidRPr="000A5B8D" w:rsidRDefault="0063460D" w:rsidP="00D27080">
      <w:pPr>
        <w:keepNext/>
        <w:keepLines/>
        <w:spacing w:before="120"/>
        <w:ind w:left="1588"/>
        <w:rPr>
          <w:color w:val="000000"/>
          <w:sz w:val="20"/>
          <w:lang w:val="en-US"/>
        </w:rPr>
      </w:pPr>
      <w:r w:rsidRPr="000A5B8D">
        <w:rPr>
          <w:color w:val="000000"/>
          <w:sz w:val="20"/>
          <w:lang w:val="en-US"/>
        </w:rPr>
        <w:t>Section 12AB(7)(c) requires an application to be served on the other party to the proceedings within 14 days of being filed in the Court.</w:t>
      </w:r>
    </w:p>
    <w:p w14:paraId="08DC3FB8" w14:textId="77777777" w:rsidR="0063460D" w:rsidRPr="0063460D" w:rsidRDefault="0063460D" w:rsidP="000A5B8D">
      <w:pPr>
        <w:pStyle w:val="Hangindent"/>
        <w:spacing w:before="120"/>
        <w:rPr>
          <w:lang w:val="en-US"/>
        </w:rPr>
      </w:pPr>
      <w:r w:rsidRPr="0063460D">
        <w:rPr>
          <w:lang w:val="en-US"/>
        </w:rPr>
        <w:t>(2)</w:t>
      </w:r>
      <w:r w:rsidRPr="0063460D">
        <w:rPr>
          <w:lang w:val="en-US"/>
        </w:rPr>
        <w:tab/>
        <w:t>An objection under section 12</w:t>
      </w:r>
      <w:proofErr w:type="gramStart"/>
      <w:r w:rsidRPr="0063460D">
        <w:rPr>
          <w:lang w:val="en-US"/>
        </w:rPr>
        <w:t>AB(</w:t>
      </w:r>
      <w:proofErr w:type="gramEnd"/>
      <w:r w:rsidRPr="0063460D">
        <w:rPr>
          <w:lang w:val="en-US"/>
        </w:rPr>
        <w:t xml:space="preserve">8) of the </w:t>
      </w:r>
      <w:r w:rsidRPr="0063460D">
        <w:rPr>
          <w:i/>
          <w:lang w:val="en-US"/>
        </w:rPr>
        <w:t xml:space="preserve">Evidence Act 1929 </w:t>
      </w:r>
      <w:r w:rsidRPr="0063460D">
        <w:rPr>
          <w:lang w:val="en-US"/>
        </w:rPr>
        <w:t>to an application for a pre-trial special hearing is to be—</w:t>
      </w:r>
    </w:p>
    <w:p w14:paraId="0485389C" w14:textId="77777777" w:rsidR="0063460D" w:rsidRPr="0063460D" w:rsidRDefault="0063460D" w:rsidP="008D3AB2">
      <w:pPr>
        <w:pStyle w:val="Doublehangingindent"/>
        <w:rPr>
          <w:lang w:val="en-US"/>
        </w:rPr>
      </w:pPr>
      <w:r w:rsidRPr="0063460D">
        <w:rPr>
          <w:lang w:val="en-US"/>
        </w:rPr>
        <w:t>(a)</w:t>
      </w:r>
      <w:r w:rsidRPr="0063460D">
        <w:rPr>
          <w:lang w:val="en-US"/>
        </w:rPr>
        <w:tab/>
        <w:t>in a prescribed form;</w:t>
      </w:r>
    </w:p>
    <w:p w14:paraId="05D96615" w14:textId="77777777" w:rsidR="0063460D" w:rsidRPr="0063460D" w:rsidRDefault="0063460D" w:rsidP="008D3AB2">
      <w:pPr>
        <w:pStyle w:val="Doublehangingindent"/>
        <w:rPr>
          <w:lang w:val="en-US"/>
        </w:rPr>
      </w:pPr>
      <w:r w:rsidRPr="0063460D">
        <w:rPr>
          <w:lang w:val="en-US"/>
        </w:rPr>
        <w:t>(b)</w:t>
      </w:r>
      <w:r w:rsidRPr="0063460D">
        <w:rPr>
          <w:lang w:val="en-US"/>
        </w:rPr>
        <w:tab/>
        <w:t>served on the applicant and any other parties as soon as reasonably practicable after being filed.</w:t>
      </w:r>
    </w:p>
    <w:p w14:paraId="002DE9F5" w14:textId="77777777" w:rsidR="0063460D" w:rsidRPr="008D3AB2" w:rsidRDefault="0063460D" w:rsidP="008D3AB2">
      <w:pPr>
        <w:keepNext/>
        <w:keepLines/>
        <w:ind w:left="1588" w:hanging="794"/>
        <w:rPr>
          <w:b/>
          <w:bCs/>
          <w:color w:val="000000"/>
          <w:sz w:val="20"/>
          <w:lang w:val="en-US"/>
        </w:rPr>
      </w:pPr>
      <w:r w:rsidRPr="008D3AB2">
        <w:rPr>
          <w:b/>
          <w:bCs/>
          <w:color w:val="000000"/>
          <w:sz w:val="20"/>
          <w:lang w:val="en-US"/>
        </w:rPr>
        <w:t>Note —</w:t>
      </w:r>
    </w:p>
    <w:p w14:paraId="7C750390" w14:textId="77777777" w:rsidR="0063460D" w:rsidRPr="008D3AB2" w:rsidRDefault="0063460D" w:rsidP="008D3AB2">
      <w:pPr>
        <w:keepNext/>
        <w:keepLines/>
        <w:spacing w:before="120"/>
        <w:ind w:left="1588"/>
        <w:rPr>
          <w:color w:val="000000"/>
          <w:sz w:val="20"/>
          <w:lang w:val="en-US"/>
        </w:rPr>
      </w:pPr>
      <w:r w:rsidRPr="008D3AB2">
        <w:rPr>
          <w:color w:val="000000"/>
          <w:sz w:val="20"/>
          <w:lang w:val="en-US"/>
        </w:rPr>
        <w:t>Section 12</w:t>
      </w:r>
      <w:proofErr w:type="gramStart"/>
      <w:r w:rsidRPr="008D3AB2">
        <w:rPr>
          <w:color w:val="000000"/>
          <w:sz w:val="20"/>
          <w:lang w:val="en-US"/>
        </w:rPr>
        <w:t>AB(</w:t>
      </w:r>
      <w:proofErr w:type="gramEnd"/>
      <w:r w:rsidRPr="008D3AB2">
        <w:rPr>
          <w:color w:val="000000"/>
          <w:sz w:val="20"/>
          <w:lang w:val="en-US"/>
        </w:rPr>
        <w:t>8) requires an objection to be filed by a respondent within 14 days of service of the application on the respondent. Section 12</w:t>
      </w:r>
      <w:proofErr w:type="gramStart"/>
      <w:r w:rsidRPr="008D3AB2">
        <w:rPr>
          <w:color w:val="000000"/>
          <w:sz w:val="20"/>
          <w:lang w:val="en-US"/>
        </w:rPr>
        <w:t>AB(</w:t>
      </w:r>
      <w:proofErr w:type="gramEnd"/>
      <w:r w:rsidRPr="008D3AB2">
        <w:rPr>
          <w:color w:val="000000"/>
          <w:sz w:val="20"/>
          <w:lang w:val="en-US"/>
        </w:rPr>
        <w:t>10) prescribes the consequences of no objection being filed within that period.</w:t>
      </w:r>
    </w:p>
    <w:p w14:paraId="3016A7EC" w14:textId="77777777" w:rsidR="0063460D" w:rsidRPr="0063460D" w:rsidRDefault="00EC0C2B" w:rsidP="00D27080">
      <w:pPr>
        <w:pStyle w:val="clausehead"/>
        <w:spacing w:after="120"/>
      </w:pPr>
      <w:bookmarkStart w:id="142" w:name="_Toc60131628"/>
      <w:r>
        <w:t>57C</w:t>
      </w:r>
      <w:r w:rsidR="0063460D" w:rsidRPr="0063460D">
        <w:t>—Admission of audio visual record of evidence</w:t>
      </w:r>
      <w:bookmarkEnd w:id="142"/>
    </w:p>
    <w:p w14:paraId="0F30807F" w14:textId="77777777" w:rsidR="0063460D" w:rsidRPr="0063460D" w:rsidRDefault="0063460D" w:rsidP="00316D18">
      <w:pPr>
        <w:pStyle w:val="Hangindent"/>
        <w:ind w:left="851" w:firstLine="0"/>
        <w:rPr>
          <w:lang w:val="en-US"/>
        </w:rPr>
      </w:pPr>
      <w:r w:rsidRPr="0063460D">
        <w:rPr>
          <w:lang w:val="en-US"/>
        </w:rPr>
        <w:t>An application under section 13</w:t>
      </w:r>
      <w:proofErr w:type="gramStart"/>
      <w:r w:rsidRPr="0063460D">
        <w:rPr>
          <w:lang w:val="en-US"/>
        </w:rPr>
        <w:t>BA(</w:t>
      </w:r>
      <w:proofErr w:type="gramEnd"/>
      <w:r w:rsidRPr="0063460D">
        <w:rPr>
          <w:lang w:val="en-US"/>
        </w:rPr>
        <w:t xml:space="preserve">1) of the </w:t>
      </w:r>
      <w:r w:rsidRPr="0063460D">
        <w:rPr>
          <w:i/>
          <w:lang w:val="en-US"/>
        </w:rPr>
        <w:t>Evidence Act 1929</w:t>
      </w:r>
      <w:r w:rsidRPr="0063460D">
        <w:rPr>
          <w:lang w:val="en-US"/>
        </w:rPr>
        <w:t xml:space="preserve"> for admission of evidence of a witness in the form of an audio visual record is to—</w:t>
      </w:r>
    </w:p>
    <w:p w14:paraId="52BE46A0" w14:textId="77777777" w:rsidR="0063460D" w:rsidRPr="0063460D" w:rsidRDefault="0063460D" w:rsidP="008D3AB2">
      <w:pPr>
        <w:pStyle w:val="Doublehangingindent"/>
        <w:rPr>
          <w:lang w:val="en-US"/>
        </w:rPr>
      </w:pPr>
      <w:r w:rsidRPr="0063460D">
        <w:rPr>
          <w:lang w:val="en-US"/>
        </w:rPr>
        <w:t>(a)</w:t>
      </w:r>
      <w:r w:rsidRPr="0063460D">
        <w:rPr>
          <w:lang w:val="en-US"/>
        </w:rPr>
        <w:tab/>
        <w:t>be in a prescribed form;</w:t>
      </w:r>
    </w:p>
    <w:p w14:paraId="68A854B2" w14:textId="77777777" w:rsidR="0063460D" w:rsidRPr="0063460D" w:rsidRDefault="0063460D" w:rsidP="008D3AB2">
      <w:pPr>
        <w:pStyle w:val="Doublehangingindent"/>
        <w:rPr>
          <w:lang w:val="en-US"/>
        </w:rPr>
      </w:pPr>
      <w:r w:rsidRPr="0063460D">
        <w:rPr>
          <w:lang w:val="en-US"/>
        </w:rPr>
        <w:t>(b)</w:t>
      </w:r>
      <w:r w:rsidRPr="0063460D">
        <w:rPr>
          <w:lang w:val="en-US"/>
        </w:rPr>
        <w:tab/>
        <w:t xml:space="preserve">if the admission is sought of an audio visual recording taken under section 12AB of the </w:t>
      </w:r>
      <w:r w:rsidRPr="008C07CE">
        <w:rPr>
          <w:i/>
          <w:lang w:val="en-US"/>
        </w:rPr>
        <w:t>Evidence Act 1929</w:t>
      </w:r>
      <w:r w:rsidRPr="008D3AB2">
        <w:rPr>
          <w:lang w:val="en-US"/>
        </w:rPr>
        <w:t>—identify that fact and provide details of the order made and evidence given under that section</w:t>
      </w:r>
      <w:r w:rsidRPr="0063460D">
        <w:rPr>
          <w:lang w:val="en-US"/>
        </w:rPr>
        <w:t>;</w:t>
      </w:r>
    </w:p>
    <w:p w14:paraId="1CC61213" w14:textId="77777777" w:rsidR="0063460D" w:rsidRPr="008D3AB2" w:rsidRDefault="0063460D" w:rsidP="008D3AB2">
      <w:pPr>
        <w:pStyle w:val="Doublehangingindent"/>
        <w:rPr>
          <w:lang w:val="en-US"/>
        </w:rPr>
      </w:pPr>
      <w:r w:rsidRPr="0063460D">
        <w:rPr>
          <w:lang w:val="en-US"/>
        </w:rPr>
        <w:t>(c)</w:t>
      </w:r>
      <w:r w:rsidRPr="0063460D">
        <w:rPr>
          <w:lang w:val="en-US"/>
        </w:rPr>
        <w:tab/>
        <w:t xml:space="preserve">if the admission is sought of an </w:t>
      </w:r>
      <w:proofErr w:type="gramStart"/>
      <w:r w:rsidRPr="0063460D">
        <w:rPr>
          <w:lang w:val="en-US"/>
        </w:rPr>
        <w:t>audio visual</w:t>
      </w:r>
      <w:proofErr w:type="gramEnd"/>
      <w:r w:rsidRPr="0063460D">
        <w:rPr>
          <w:lang w:val="en-US"/>
        </w:rPr>
        <w:t xml:space="preserve"> recording taken under section 74EB of the </w:t>
      </w:r>
      <w:r w:rsidRPr="008C07CE">
        <w:rPr>
          <w:i/>
          <w:lang w:val="en-US"/>
        </w:rPr>
        <w:t>Summary Offences Act 1953</w:t>
      </w:r>
      <w:r w:rsidRPr="008D3AB2">
        <w:rPr>
          <w:lang w:val="en-US"/>
        </w:rPr>
        <w:t>—</w:t>
      </w:r>
    </w:p>
    <w:p w14:paraId="75B01B78" w14:textId="77777777" w:rsidR="0063460D" w:rsidRPr="008D3AB2" w:rsidRDefault="0063460D" w:rsidP="008D3AB2">
      <w:pPr>
        <w:pStyle w:val="Doublehangingindent"/>
        <w:ind w:left="2552"/>
        <w:rPr>
          <w:lang w:val="en-US"/>
        </w:rPr>
      </w:pPr>
      <w:r w:rsidRPr="008D3AB2">
        <w:rPr>
          <w:lang w:val="en-US"/>
        </w:rPr>
        <w:t>(</w:t>
      </w:r>
      <w:proofErr w:type="spellStart"/>
      <w:r w:rsidRPr="008D3AB2">
        <w:rPr>
          <w:lang w:val="en-US"/>
        </w:rPr>
        <w:t>i</w:t>
      </w:r>
      <w:proofErr w:type="spellEnd"/>
      <w:r w:rsidRPr="008D3AB2">
        <w:rPr>
          <w:lang w:val="en-US"/>
        </w:rPr>
        <w:t>)</w:t>
      </w:r>
      <w:r w:rsidRPr="008D3AB2">
        <w:rPr>
          <w:lang w:val="en-US"/>
        </w:rPr>
        <w:tab/>
        <w:t>identify that fact;</w:t>
      </w:r>
    </w:p>
    <w:p w14:paraId="001AD01F" w14:textId="77777777" w:rsidR="0063460D" w:rsidRPr="0063460D" w:rsidRDefault="0063460D" w:rsidP="008D3AB2">
      <w:pPr>
        <w:pStyle w:val="Doublehangingindent"/>
        <w:ind w:left="2552"/>
        <w:rPr>
          <w:lang w:val="en-US"/>
        </w:rPr>
      </w:pPr>
      <w:r w:rsidRPr="008D3AB2">
        <w:rPr>
          <w:lang w:val="en-US"/>
        </w:rPr>
        <w:t>(ii)</w:t>
      </w:r>
      <w:r w:rsidRPr="008D3AB2">
        <w:rPr>
          <w:lang w:val="en-US"/>
        </w:rPr>
        <w:tab/>
      </w:r>
      <w:r w:rsidRPr="0063460D">
        <w:rPr>
          <w:lang w:val="en-US"/>
        </w:rPr>
        <w:t>be supported by an affidavit deposing to compliance or non-compliance with the requirements under section 74EB and to the extent of any identified non-compliance the facts by reason of which the interests of justice require the admission of the evidence despite the non-compliance;</w:t>
      </w:r>
    </w:p>
    <w:p w14:paraId="1FAEDCC0" w14:textId="77777777" w:rsidR="0063460D" w:rsidRPr="0063460D" w:rsidRDefault="0063460D" w:rsidP="008D3AB2">
      <w:pPr>
        <w:pStyle w:val="Doublehangingindent"/>
        <w:rPr>
          <w:lang w:val="en-US"/>
        </w:rPr>
      </w:pPr>
      <w:r w:rsidRPr="0063460D">
        <w:rPr>
          <w:lang w:val="en-US"/>
        </w:rPr>
        <w:t>(d)</w:t>
      </w:r>
      <w:r w:rsidRPr="0063460D">
        <w:rPr>
          <w:lang w:val="en-US"/>
        </w:rPr>
        <w:tab/>
        <w:t>be served on the other party or parties to the proceeding as soon as reasonably practicable after being filed.</w:t>
      </w:r>
    </w:p>
    <w:p w14:paraId="12578107" w14:textId="77777777" w:rsidR="0063460D" w:rsidRPr="008D3AB2" w:rsidRDefault="0063460D" w:rsidP="008D3AB2">
      <w:pPr>
        <w:ind w:left="1588" w:hanging="794"/>
        <w:rPr>
          <w:b/>
          <w:bCs/>
          <w:color w:val="000000"/>
          <w:sz w:val="20"/>
          <w:lang w:val="en-US"/>
        </w:rPr>
      </w:pPr>
      <w:r w:rsidRPr="008D3AB2">
        <w:rPr>
          <w:b/>
          <w:bCs/>
          <w:color w:val="000000"/>
          <w:sz w:val="20"/>
          <w:lang w:val="en-US"/>
        </w:rPr>
        <w:t>Note —</w:t>
      </w:r>
    </w:p>
    <w:p w14:paraId="41FDB226" w14:textId="77777777" w:rsidR="0063460D" w:rsidRPr="007E6C1D" w:rsidRDefault="0063460D" w:rsidP="007E6C1D">
      <w:pPr>
        <w:spacing w:before="120"/>
        <w:ind w:left="1588"/>
        <w:rPr>
          <w:color w:val="000000"/>
          <w:sz w:val="20"/>
          <w:lang w:val="en-US"/>
        </w:rPr>
      </w:pPr>
      <w:r w:rsidRPr="007E6C1D">
        <w:rPr>
          <w:color w:val="000000"/>
          <w:sz w:val="20"/>
          <w:lang w:val="en-US"/>
        </w:rPr>
        <w:t>Section 13BA(2)(c) requires an application to be served on the other party to the proceedings within 14 days of being filed in the Court.</w:t>
      </w:r>
    </w:p>
    <w:p w14:paraId="3CA83605" w14:textId="77777777" w:rsidR="00AE1C93" w:rsidRPr="001F3E6F" w:rsidRDefault="00AE1C93" w:rsidP="00AE1C93">
      <w:pPr>
        <w:pStyle w:val="Part"/>
      </w:pPr>
      <w:bookmarkStart w:id="143" w:name="_Toc60131629"/>
      <w:r w:rsidRPr="001F3E6F">
        <w:t>Part 7—Pre-trial directions hearings</w:t>
      </w:r>
      <w:bookmarkEnd w:id="143"/>
    </w:p>
    <w:p w14:paraId="1C2D2BF8" w14:textId="77777777" w:rsidR="00AE1C93" w:rsidRDefault="00AE1C93" w:rsidP="00D27080">
      <w:pPr>
        <w:pStyle w:val="clausehead"/>
        <w:spacing w:after="120"/>
      </w:pPr>
      <w:bookmarkStart w:id="144" w:name="_Toc60131630"/>
      <w:r w:rsidRPr="001F3E6F">
        <w:t>58—Convening pre-trial directions hearing</w:t>
      </w:r>
      <w:bookmarkEnd w:id="144"/>
    </w:p>
    <w:p w14:paraId="72DBC0D5" w14:textId="77777777" w:rsidR="00EC0C2B" w:rsidRPr="00EC0C2B" w:rsidRDefault="00EC0C2B" w:rsidP="00EC0C2B">
      <w:pPr>
        <w:spacing w:after="160"/>
        <w:ind w:left="1276" w:hanging="567"/>
        <w:rPr>
          <w:lang w:val="en-US"/>
        </w:rPr>
      </w:pPr>
      <w:r w:rsidRPr="00EC0C2B">
        <w:rPr>
          <w:lang w:val="en-US"/>
        </w:rPr>
        <w:t>(1)</w:t>
      </w:r>
      <w:r w:rsidRPr="00EC0C2B">
        <w:rPr>
          <w:lang w:val="en-US"/>
        </w:rPr>
        <w:tab/>
        <w:t xml:space="preserve">When a criminal trial is pending, a </w:t>
      </w:r>
      <w:proofErr w:type="gramStart"/>
      <w:r w:rsidRPr="00EC0C2B">
        <w:rPr>
          <w:lang w:val="en-US"/>
        </w:rPr>
        <w:t>directions</w:t>
      </w:r>
      <w:proofErr w:type="gramEnd"/>
      <w:r w:rsidRPr="00EC0C2B">
        <w:rPr>
          <w:lang w:val="en-US"/>
        </w:rPr>
        <w:t xml:space="preserve"> hearing before commencement of the trial </w:t>
      </w:r>
      <w:r w:rsidRPr="00EC0C2B">
        <w:t xml:space="preserve">(a </w:t>
      </w:r>
      <w:r w:rsidRPr="00EC0C2B">
        <w:rPr>
          <w:b/>
          <w:i/>
        </w:rPr>
        <w:t>pre-trial directions hearing</w:t>
      </w:r>
      <w:r w:rsidRPr="00EC0C2B">
        <w:t xml:space="preserve">) </w:t>
      </w:r>
      <w:r w:rsidRPr="00EC0C2B">
        <w:rPr>
          <w:lang w:val="en-US"/>
        </w:rPr>
        <w:t xml:space="preserve">may be held on the Court’s own initiative or on application by a party. </w:t>
      </w:r>
    </w:p>
    <w:p w14:paraId="7381B23F" w14:textId="77777777" w:rsidR="00EC0C2B" w:rsidRPr="00EC0C2B" w:rsidRDefault="00EC0C2B" w:rsidP="00EC0C2B">
      <w:pPr>
        <w:spacing w:after="160"/>
        <w:ind w:left="1276" w:hanging="567"/>
        <w:rPr>
          <w:lang w:val="en-US"/>
        </w:rPr>
      </w:pPr>
      <w:r w:rsidRPr="00EC0C2B">
        <w:rPr>
          <w:lang w:val="en-US"/>
        </w:rPr>
        <w:lastRenderedPageBreak/>
        <w:t>(2)</w:t>
      </w:r>
      <w:r w:rsidRPr="00EC0C2B">
        <w:rPr>
          <w:lang w:val="en-US"/>
        </w:rPr>
        <w:tab/>
        <w:t>A pre-trial directions hearing will ordinarily be convened and conducted by the trial Judge but may be convened or conducted by any Judge if the trial Judge is unavailable.</w:t>
      </w:r>
    </w:p>
    <w:p w14:paraId="51A0194A" w14:textId="77777777" w:rsidR="00AE1C93" w:rsidRDefault="00AE1C93" w:rsidP="00D27080">
      <w:pPr>
        <w:pStyle w:val="clausehead"/>
        <w:spacing w:after="120"/>
      </w:pPr>
      <w:bookmarkStart w:id="145" w:name="_Toc60131631"/>
      <w:r w:rsidRPr="001F3E6F">
        <w:t>59—Proceedings at pre-trial directions hearing</w:t>
      </w:r>
      <w:bookmarkEnd w:id="145"/>
    </w:p>
    <w:p w14:paraId="731BBF6D" w14:textId="77777777" w:rsidR="00EC0C2B" w:rsidRPr="00EC0C2B" w:rsidRDefault="00EC0C2B" w:rsidP="00EC0C2B">
      <w:pPr>
        <w:spacing w:after="160"/>
        <w:ind w:left="1276" w:hanging="556"/>
        <w:rPr>
          <w:lang w:val="en-US"/>
        </w:rPr>
      </w:pPr>
      <w:r w:rsidRPr="00EC0C2B">
        <w:rPr>
          <w:lang w:val="en-US"/>
        </w:rPr>
        <w:t>(1)</w:t>
      </w:r>
      <w:r w:rsidRPr="00EC0C2B">
        <w:rPr>
          <w:lang w:val="en-US"/>
        </w:rPr>
        <w:tab/>
        <w:t xml:space="preserve">Counsel briefed to appear at the trial (or, if the attendance of a party's counsel is not practicable, that party's solicitor) and, </w:t>
      </w:r>
      <w:r w:rsidRPr="00EC0C2B">
        <w:t xml:space="preserve">subject to rule 36, </w:t>
      </w:r>
      <w:r w:rsidRPr="00EC0C2B">
        <w:rPr>
          <w:lang w:val="en-US"/>
        </w:rPr>
        <w:t>the accused are to attend at a directions hearing convened under rule 58.</w:t>
      </w:r>
    </w:p>
    <w:p w14:paraId="0A8BA014" w14:textId="77777777" w:rsidR="00EC0C2B" w:rsidRPr="00EC0C2B" w:rsidRDefault="00EC0C2B" w:rsidP="00EC0C2B">
      <w:pPr>
        <w:spacing w:after="160"/>
        <w:ind w:left="1276" w:hanging="556"/>
        <w:rPr>
          <w:lang w:val="en-US"/>
        </w:rPr>
      </w:pPr>
      <w:r w:rsidRPr="00EC0C2B">
        <w:rPr>
          <w:lang w:val="en-US"/>
        </w:rPr>
        <w:t>(2)</w:t>
      </w:r>
      <w:r w:rsidRPr="00EC0C2B">
        <w:rPr>
          <w:lang w:val="en-US"/>
        </w:rPr>
        <w:tab/>
        <w:t xml:space="preserve">At a pre-trial directions hearing, the Court will give directions (including any arising by virtue of section 59J of the </w:t>
      </w:r>
      <w:r w:rsidRPr="00EC0C2B">
        <w:rPr>
          <w:i/>
          <w:iCs/>
          <w:lang w:val="en-US"/>
        </w:rPr>
        <w:t>Evidence Act 1929</w:t>
      </w:r>
      <w:r w:rsidRPr="00EC0C2B">
        <w:rPr>
          <w:lang w:val="en-US"/>
        </w:rPr>
        <w:t xml:space="preserve">) with respect to the trial to ensure that the trial commences on the trial date and will be conducted in </w:t>
      </w:r>
      <w:r>
        <w:rPr>
          <w:lang w:val="en-US"/>
        </w:rPr>
        <w:t>an expeditious and fair manner.</w:t>
      </w:r>
    </w:p>
    <w:p w14:paraId="2988CCE6" w14:textId="77777777" w:rsidR="00AE1C93" w:rsidRPr="001F3E6F" w:rsidRDefault="00AE1C93" w:rsidP="00AE1C93">
      <w:pPr>
        <w:pStyle w:val="Part"/>
      </w:pPr>
      <w:bookmarkStart w:id="146" w:name="_Toc60131632"/>
      <w:r w:rsidRPr="001F3E6F">
        <w:t>Part 8—Outcome of directions hearings</w:t>
      </w:r>
      <w:bookmarkEnd w:id="146"/>
    </w:p>
    <w:p w14:paraId="00295EC9" w14:textId="77777777" w:rsidR="00AE1C93" w:rsidRPr="001F3E6F" w:rsidRDefault="00AE1C93" w:rsidP="008B5404">
      <w:pPr>
        <w:pStyle w:val="clausehead"/>
        <w:spacing w:after="120"/>
      </w:pPr>
      <w:bookmarkStart w:id="147" w:name="_Toc60131633"/>
      <w:r w:rsidRPr="001F3E6F">
        <w:t>60—Outcome of directions hearing</w:t>
      </w:r>
      <w:bookmarkEnd w:id="147"/>
    </w:p>
    <w:p w14:paraId="4E260695" w14:textId="77777777" w:rsidR="00AE1C93" w:rsidRPr="001F3E6F" w:rsidRDefault="00AE1C93" w:rsidP="00AE1C93">
      <w:pPr>
        <w:pStyle w:val="Hangindent"/>
        <w:rPr>
          <w:lang w:val="en-US"/>
        </w:rPr>
      </w:pPr>
      <w:r w:rsidRPr="001F3E6F">
        <w:rPr>
          <w:lang w:val="en-US"/>
        </w:rPr>
        <w:t>(1)</w:t>
      </w:r>
      <w:r w:rsidRPr="001F3E6F">
        <w:rPr>
          <w:lang w:val="en-US"/>
        </w:rPr>
        <w:tab/>
        <w:t>To give effect to an agreement arrived at between the parties in the course of a directions hearing, the Court may direct that—</w:t>
      </w:r>
    </w:p>
    <w:p w14:paraId="23D75980" w14:textId="77777777" w:rsidR="00AE1C93" w:rsidRPr="001F3E6F" w:rsidRDefault="00AE1C93" w:rsidP="00AE1C93">
      <w:pPr>
        <w:pStyle w:val="Doublehangingindent"/>
        <w:rPr>
          <w:lang w:val="en-US"/>
        </w:rPr>
      </w:pPr>
      <w:r w:rsidRPr="001F3E6F">
        <w:rPr>
          <w:lang w:val="en-US"/>
        </w:rPr>
        <w:t>(a)</w:t>
      </w:r>
      <w:r w:rsidRPr="001F3E6F">
        <w:rPr>
          <w:lang w:val="en-US"/>
        </w:rPr>
        <w:tab/>
        <w:t>a specified fact may be proved at trial in a specified manner that is not in accordance with the rules of evidence;</w:t>
      </w:r>
    </w:p>
    <w:p w14:paraId="17913D6C" w14:textId="77777777" w:rsidR="00AE1C93" w:rsidRPr="001F3E6F" w:rsidRDefault="00AE1C93" w:rsidP="00AE1C93">
      <w:pPr>
        <w:pStyle w:val="Doublehangingindent"/>
        <w:rPr>
          <w:lang w:val="en-US"/>
        </w:rPr>
      </w:pPr>
      <w:r w:rsidRPr="001F3E6F">
        <w:rPr>
          <w:lang w:val="en-US"/>
        </w:rPr>
        <w:t>(b)</w:t>
      </w:r>
      <w:r w:rsidRPr="001F3E6F">
        <w:rPr>
          <w:lang w:val="en-US"/>
        </w:rPr>
        <w:tab/>
        <w:t>a specified fact is to be treated as admitted or established without proof at trial;</w:t>
      </w:r>
    </w:p>
    <w:p w14:paraId="39EE1B5F" w14:textId="77777777" w:rsidR="00AE1C93" w:rsidRPr="001F3E6F" w:rsidRDefault="00AE1C93" w:rsidP="000A5B8D">
      <w:pPr>
        <w:pStyle w:val="Doublehangingindent"/>
        <w:keepNext/>
        <w:keepLines/>
        <w:rPr>
          <w:lang w:val="en-US"/>
        </w:rPr>
      </w:pPr>
      <w:r w:rsidRPr="001F3E6F">
        <w:rPr>
          <w:lang w:val="en-US"/>
        </w:rPr>
        <w:t>(c)</w:t>
      </w:r>
      <w:r w:rsidRPr="001F3E6F">
        <w:rPr>
          <w:lang w:val="en-US"/>
        </w:rPr>
        <w:tab/>
        <w:t>a specified exhibit is to be admitted in evidence at trial without proof of its authenticity;</w:t>
      </w:r>
    </w:p>
    <w:p w14:paraId="7E9CDBC2" w14:textId="77777777" w:rsidR="00AE1C93" w:rsidRPr="001F3E6F" w:rsidRDefault="00AE1C93" w:rsidP="00AE1C93">
      <w:pPr>
        <w:pStyle w:val="Doublehangingindent"/>
        <w:rPr>
          <w:lang w:val="en-US"/>
        </w:rPr>
      </w:pPr>
      <w:r w:rsidRPr="001F3E6F">
        <w:rPr>
          <w:lang w:val="en-US"/>
        </w:rPr>
        <w:t>(d)</w:t>
      </w:r>
      <w:r w:rsidRPr="001F3E6F">
        <w:rPr>
          <w:lang w:val="en-US"/>
        </w:rPr>
        <w:tab/>
        <w:t>specified evidence may be read or a specified statement may be tendered at trial without a witness being called; or</w:t>
      </w:r>
    </w:p>
    <w:p w14:paraId="62A78FEB" w14:textId="77777777" w:rsidR="00AE1C93" w:rsidRPr="001F3E6F" w:rsidRDefault="00AE1C93" w:rsidP="00AE1C93">
      <w:pPr>
        <w:pStyle w:val="Doublehangingindent"/>
        <w:rPr>
          <w:lang w:val="en-US"/>
        </w:rPr>
      </w:pPr>
      <w:r w:rsidRPr="001F3E6F">
        <w:rPr>
          <w:lang w:val="en-US"/>
        </w:rPr>
        <w:t>(e)</w:t>
      </w:r>
      <w:r w:rsidRPr="001F3E6F">
        <w:rPr>
          <w:lang w:val="en-US"/>
        </w:rPr>
        <w:tab/>
        <w:t>with respect to any specified matter or topic, the regular course of procedure at the trial is to be modified or varied to facilitate proof of facts.</w:t>
      </w:r>
    </w:p>
    <w:p w14:paraId="514920AF" w14:textId="77777777" w:rsidR="00AE1C93" w:rsidRPr="001F3E6F" w:rsidRDefault="00AE1C93" w:rsidP="00AE1C93">
      <w:pPr>
        <w:pStyle w:val="Hangindent"/>
        <w:rPr>
          <w:lang w:val="en-US"/>
        </w:rPr>
      </w:pPr>
      <w:r w:rsidRPr="001F3E6F">
        <w:rPr>
          <w:lang w:val="en-US"/>
        </w:rPr>
        <w:t>(2)</w:t>
      </w:r>
      <w:r w:rsidRPr="001F3E6F">
        <w:rPr>
          <w:lang w:val="en-US"/>
        </w:rPr>
        <w:tab/>
        <w:t>An order made under this rule is to be drawn up at the direction of and signed by the Court.</w:t>
      </w:r>
    </w:p>
    <w:p w14:paraId="7D77AC24" w14:textId="77777777" w:rsidR="00AE1C93" w:rsidRPr="001F3E6F" w:rsidRDefault="00AE1C93" w:rsidP="008B5404">
      <w:pPr>
        <w:pStyle w:val="Hangindent"/>
        <w:keepNext/>
        <w:keepLines/>
        <w:widowControl/>
        <w:rPr>
          <w:lang w:val="en-US"/>
        </w:rPr>
      </w:pPr>
      <w:r w:rsidRPr="001F3E6F">
        <w:rPr>
          <w:lang w:val="en-US"/>
        </w:rPr>
        <w:t>(3)</w:t>
      </w:r>
      <w:r w:rsidRPr="001F3E6F">
        <w:rPr>
          <w:lang w:val="en-US"/>
        </w:rPr>
        <w:tab/>
        <w:t xml:space="preserve">Subject to these Rules, the trial is to be conducted in conformity with the provisions of any such order. </w:t>
      </w:r>
    </w:p>
    <w:p w14:paraId="7313E7B9" w14:textId="77777777" w:rsidR="00AE1C93" w:rsidRPr="001F3E6F" w:rsidRDefault="00AE1C93" w:rsidP="00AE1C93">
      <w:pPr>
        <w:pStyle w:val="Hangindent"/>
        <w:rPr>
          <w:lang w:val="en-US"/>
        </w:rPr>
      </w:pPr>
      <w:r w:rsidRPr="001F3E6F">
        <w:rPr>
          <w:lang w:val="en-US"/>
        </w:rPr>
        <w:t>(4)</w:t>
      </w:r>
      <w:r w:rsidRPr="001F3E6F">
        <w:rPr>
          <w:lang w:val="en-US"/>
        </w:rPr>
        <w:tab/>
        <w:t>Despite any order made under this rule, a party may, with the permission of the trial Judge, withdraw agreement to any provision contained in that order, whereupon that provision ceases to have effect and the trial is thereafter with respect to the subject matter of that provision to be conducted in accordance with the law and practice generally applicable.</w:t>
      </w:r>
    </w:p>
    <w:p w14:paraId="5DAD8DC8" w14:textId="77777777" w:rsidR="00AE1C93" w:rsidRPr="001F3E6F" w:rsidRDefault="00AE1C93" w:rsidP="00AE1C93">
      <w:pPr>
        <w:pStyle w:val="Hangindent"/>
        <w:rPr>
          <w:lang w:val="en-US"/>
        </w:rPr>
      </w:pPr>
      <w:r w:rsidRPr="001F3E6F">
        <w:rPr>
          <w:lang w:val="en-US"/>
        </w:rPr>
        <w:t>(5)</w:t>
      </w:r>
      <w:r w:rsidRPr="001F3E6F">
        <w:rPr>
          <w:lang w:val="en-US"/>
        </w:rPr>
        <w:tab/>
        <w:t>Nothing in these Rules, or any order made under them, precludes the Court—</w:t>
      </w:r>
    </w:p>
    <w:p w14:paraId="662508F2" w14:textId="77777777" w:rsidR="00AE1C93" w:rsidRPr="001F3E6F" w:rsidRDefault="00AE1C93" w:rsidP="00AE1C93">
      <w:pPr>
        <w:pStyle w:val="Doublehangingindent"/>
        <w:rPr>
          <w:lang w:val="en-US"/>
        </w:rPr>
      </w:pPr>
      <w:r w:rsidRPr="001F3E6F">
        <w:rPr>
          <w:lang w:val="en-US"/>
        </w:rPr>
        <w:t>(a)</w:t>
      </w:r>
      <w:r w:rsidRPr="001F3E6F">
        <w:rPr>
          <w:lang w:val="en-US"/>
        </w:rPr>
        <w:tab/>
        <w:t>at any time, on its own initiative or on the application of a party, setting aside or varying by administrative direction the listing of a trial;</w:t>
      </w:r>
    </w:p>
    <w:p w14:paraId="35D51D35" w14:textId="77777777" w:rsidR="00AE1C93" w:rsidRPr="001F3E6F" w:rsidRDefault="00AE1C93" w:rsidP="00D27080">
      <w:pPr>
        <w:pStyle w:val="Doublehangingindent"/>
        <w:keepNext/>
        <w:keepLines/>
        <w:rPr>
          <w:lang w:val="en-US"/>
        </w:rPr>
      </w:pPr>
      <w:r w:rsidRPr="001F3E6F">
        <w:rPr>
          <w:lang w:val="en-US"/>
        </w:rPr>
        <w:lastRenderedPageBreak/>
        <w:t>(b)</w:t>
      </w:r>
      <w:r w:rsidRPr="001F3E6F">
        <w:rPr>
          <w:lang w:val="en-US"/>
        </w:rPr>
        <w:tab/>
        <w:t>adjourning the trial or giving any other necessary directions as to how it is to proceed;</w:t>
      </w:r>
    </w:p>
    <w:p w14:paraId="4BCE464E" w14:textId="77777777" w:rsidR="00AE1C93" w:rsidRPr="001F3E6F" w:rsidRDefault="00AE1C93" w:rsidP="00AE1C93">
      <w:pPr>
        <w:pStyle w:val="Doublehangingindent"/>
        <w:rPr>
          <w:lang w:val="en-US"/>
        </w:rPr>
      </w:pPr>
      <w:r w:rsidRPr="001F3E6F">
        <w:rPr>
          <w:lang w:val="en-US"/>
        </w:rPr>
        <w:t>(c)</w:t>
      </w:r>
      <w:r w:rsidRPr="001F3E6F">
        <w:rPr>
          <w:lang w:val="en-US"/>
        </w:rPr>
        <w:tab/>
        <w:t>making any order or giving any direction at trial that, in the opinion of the Court, should be made in the interest of justice and to ensure that there is a fair trial according to law.</w:t>
      </w:r>
    </w:p>
    <w:p w14:paraId="436C0630" w14:textId="77777777" w:rsidR="00AE1C93" w:rsidRPr="001F3E6F" w:rsidRDefault="00AE1C93" w:rsidP="00AE1C93">
      <w:pPr>
        <w:pStyle w:val="Chapter"/>
      </w:pPr>
      <w:r w:rsidRPr="001F3E6F">
        <w:br w:type="page"/>
      </w:r>
      <w:bookmarkStart w:id="148" w:name="_Toc60131634"/>
      <w:r w:rsidRPr="001F3E6F">
        <w:lastRenderedPageBreak/>
        <w:t>Chapter 7—Notice of and dispensing with evidence</w:t>
      </w:r>
      <w:bookmarkEnd w:id="148"/>
    </w:p>
    <w:p w14:paraId="22362FD6" w14:textId="77777777" w:rsidR="00AE1C93" w:rsidRPr="001F3E6F" w:rsidRDefault="00AE1C93" w:rsidP="00AE1C93">
      <w:pPr>
        <w:pStyle w:val="Part"/>
      </w:pPr>
      <w:bookmarkStart w:id="149" w:name="_Toc60131635"/>
      <w:r w:rsidRPr="001F3E6F">
        <w:t>Part 1—Notice of evidence</w:t>
      </w:r>
      <w:bookmarkEnd w:id="149"/>
    </w:p>
    <w:p w14:paraId="13D5FAC3" w14:textId="77777777" w:rsidR="00AE1C93" w:rsidRPr="001F3E6F" w:rsidRDefault="00AE1C93" w:rsidP="008B5404">
      <w:pPr>
        <w:pStyle w:val="clausehead"/>
        <w:spacing w:after="120"/>
      </w:pPr>
      <w:bookmarkStart w:id="150" w:name="_Toc60131636"/>
      <w:r w:rsidRPr="001F3E6F">
        <w:t>61—Evidence of discreditable conduct</w:t>
      </w:r>
      <w:bookmarkEnd w:id="150"/>
      <w:r w:rsidRPr="001F3E6F">
        <w:t xml:space="preserve"> </w:t>
      </w:r>
    </w:p>
    <w:p w14:paraId="1301D266" w14:textId="77777777" w:rsidR="00AE1C93" w:rsidRPr="001F3E6F" w:rsidRDefault="00AE1C93" w:rsidP="00AE1C93">
      <w:pPr>
        <w:pStyle w:val="Hangindent"/>
        <w:rPr>
          <w:lang w:val="en-US"/>
        </w:rPr>
      </w:pPr>
      <w:r w:rsidRPr="001F3E6F">
        <w:rPr>
          <w:lang w:val="en-US"/>
        </w:rPr>
        <w:t>(1)</w:t>
      </w:r>
      <w:r w:rsidRPr="001F3E6F">
        <w:rPr>
          <w:lang w:val="en-US"/>
        </w:rPr>
        <w:tab/>
        <w:t>Notice of intention to adduce evidence of discreditable conduct under section 34</w:t>
      </w:r>
      <w:proofErr w:type="gramStart"/>
      <w:r w:rsidRPr="001F3E6F">
        <w:rPr>
          <w:lang w:val="en-US"/>
        </w:rPr>
        <w:t>P(</w:t>
      </w:r>
      <w:proofErr w:type="gramEnd"/>
      <w:r w:rsidRPr="001F3E6F">
        <w:rPr>
          <w:lang w:val="en-US"/>
        </w:rPr>
        <w:t xml:space="preserve">4) of the </w:t>
      </w:r>
      <w:r w:rsidRPr="001F3E6F">
        <w:rPr>
          <w:i/>
          <w:lang w:val="en-US"/>
        </w:rPr>
        <w:t>Evidence Act 1929</w:t>
      </w:r>
      <w:r w:rsidRPr="001F3E6F">
        <w:rPr>
          <w:lang w:val="en-US"/>
        </w:rPr>
        <w:t xml:space="preserve"> is to be in </w:t>
      </w:r>
      <w:r w:rsidRPr="001F3E6F">
        <w:t>an approved form and</w:t>
      </w:r>
      <w:r w:rsidRPr="001F3E6F">
        <w:rPr>
          <w:lang w:val="en-US"/>
        </w:rPr>
        <w:t xml:space="preserve"> filed and served on all other parties to the proceeding—</w:t>
      </w:r>
    </w:p>
    <w:p w14:paraId="10DAA22C" w14:textId="77777777" w:rsidR="00DB10DF" w:rsidRDefault="00DB10DF" w:rsidP="00AE1C93">
      <w:pPr>
        <w:pStyle w:val="Doublehangingindent"/>
        <w:rPr>
          <w:lang w:val="en-US"/>
        </w:rPr>
      </w:pPr>
      <w:r w:rsidRPr="005862B4">
        <w:rPr>
          <w:szCs w:val="24"/>
          <w:lang w:val="en-US"/>
        </w:rPr>
        <w:t>(a)</w:t>
      </w:r>
      <w:r w:rsidRPr="005862B4">
        <w:rPr>
          <w:szCs w:val="24"/>
          <w:lang w:val="en-US"/>
        </w:rPr>
        <w:tab/>
        <w:t xml:space="preserve">in the case of a notice by the Director— not less than 7 calendar days before the first directions </w:t>
      </w:r>
      <w:proofErr w:type="gramStart"/>
      <w:r w:rsidRPr="005862B4">
        <w:rPr>
          <w:szCs w:val="24"/>
          <w:lang w:val="en-US"/>
        </w:rPr>
        <w:t>hearing;</w:t>
      </w:r>
      <w:proofErr w:type="gramEnd"/>
    </w:p>
    <w:p w14:paraId="2E8C3186" w14:textId="77777777" w:rsidR="00AE1C93" w:rsidRPr="001F3E6F" w:rsidRDefault="00AE1C93" w:rsidP="00AE1C93">
      <w:pPr>
        <w:pStyle w:val="Doublehangingindent"/>
        <w:rPr>
          <w:lang w:val="en-US"/>
        </w:rPr>
      </w:pPr>
      <w:r w:rsidRPr="001F3E6F">
        <w:rPr>
          <w:lang w:val="en-US"/>
        </w:rPr>
        <w:t>(b)</w:t>
      </w:r>
      <w:r w:rsidRPr="001F3E6F">
        <w:rPr>
          <w:lang w:val="en-US"/>
        </w:rPr>
        <w:tab/>
        <w:t>in all other cases—at least 21 clear calendar days before the listed trial date.</w:t>
      </w:r>
    </w:p>
    <w:p w14:paraId="5354BCB7" w14:textId="77777777" w:rsidR="00AE1C93" w:rsidRPr="001F3E6F" w:rsidRDefault="00AE1C93" w:rsidP="00AE1C93">
      <w:pPr>
        <w:pStyle w:val="Hangindent"/>
        <w:rPr>
          <w:lang w:val="en-US"/>
        </w:rPr>
      </w:pPr>
      <w:r w:rsidRPr="001F3E6F">
        <w:rPr>
          <w:lang w:val="en-US"/>
        </w:rPr>
        <w:t>(2)</w:t>
      </w:r>
      <w:r w:rsidRPr="001F3E6F">
        <w:rPr>
          <w:lang w:val="en-US"/>
        </w:rPr>
        <w:tab/>
        <w:t xml:space="preserve">A party who intends to object to the admission of proposed evidence of discreditable conduct is to file and serve on all other parties to the proceeding a notice of objection in </w:t>
      </w:r>
      <w:r w:rsidRPr="001F3E6F">
        <w:t xml:space="preserve">an approved </w:t>
      </w:r>
      <w:r w:rsidRPr="001F3E6F">
        <w:rPr>
          <w:lang w:val="en-US"/>
        </w:rPr>
        <w:t>form—</w:t>
      </w:r>
    </w:p>
    <w:p w14:paraId="74D8ACEB" w14:textId="77777777" w:rsidR="00AE1C93" w:rsidRPr="001F3E6F" w:rsidRDefault="00AE1C93" w:rsidP="00AE1C93">
      <w:pPr>
        <w:pStyle w:val="Doublehangingindent"/>
        <w:rPr>
          <w:lang w:val="en-US"/>
        </w:rPr>
      </w:pPr>
      <w:r w:rsidRPr="001F3E6F">
        <w:rPr>
          <w:lang w:val="en-US"/>
        </w:rPr>
        <w:t>(a)</w:t>
      </w:r>
      <w:r w:rsidRPr="001F3E6F">
        <w:rPr>
          <w:lang w:val="en-US"/>
        </w:rPr>
        <w:tab/>
        <w:t>in the case of an objection to evidence proposed to be led by the Director—within 28 calendar days after the filing of the Director’s notice of  intention;</w:t>
      </w:r>
    </w:p>
    <w:p w14:paraId="376E978D" w14:textId="77777777" w:rsidR="00AE1C93" w:rsidRPr="001F3E6F" w:rsidRDefault="00AE1C93" w:rsidP="00AE1C93">
      <w:pPr>
        <w:pStyle w:val="Doublehangingindent"/>
        <w:rPr>
          <w:lang w:val="en-US"/>
        </w:rPr>
      </w:pPr>
      <w:r w:rsidRPr="001F3E6F">
        <w:rPr>
          <w:lang w:val="en-US"/>
        </w:rPr>
        <w:t>(b)</w:t>
      </w:r>
      <w:r w:rsidRPr="001F3E6F">
        <w:rPr>
          <w:lang w:val="en-US"/>
        </w:rPr>
        <w:tab/>
        <w:t>in all other cases—at least 5 clear business days before the listed trial date.</w:t>
      </w:r>
    </w:p>
    <w:p w14:paraId="28B8D085" w14:textId="77777777" w:rsidR="00AE1C93" w:rsidRPr="001F3E6F" w:rsidRDefault="00AE1C93" w:rsidP="00AE1C93">
      <w:pPr>
        <w:pStyle w:val="Hangindent"/>
        <w:rPr>
          <w:lang w:val="en-US"/>
        </w:rPr>
      </w:pPr>
      <w:r w:rsidRPr="001F3E6F">
        <w:rPr>
          <w:lang w:val="en-US"/>
        </w:rPr>
        <w:t>(3)</w:t>
      </w:r>
      <w:r w:rsidRPr="001F3E6F">
        <w:rPr>
          <w:lang w:val="en-US"/>
        </w:rPr>
        <w:tab/>
        <w:t>The Court may vary the time within which a notice under this rule is to be filed and served.</w:t>
      </w:r>
    </w:p>
    <w:p w14:paraId="55243F0E" w14:textId="77777777" w:rsidR="00AE1C93" w:rsidRPr="001F3E6F" w:rsidRDefault="00AE1C93" w:rsidP="008B5404">
      <w:pPr>
        <w:pStyle w:val="clausehead"/>
        <w:spacing w:after="120"/>
        <w:rPr>
          <w:lang w:val="en-US"/>
        </w:rPr>
      </w:pPr>
      <w:bookmarkStart w:id="151" w:name="_Toc60131637"/>
      <w:r w:rsidRPr="008B5404">
        <w:t>62—Evidence of self-defence or other designated matters</w:t>
      </w:r>
      <w:bookmarkEnd w:id="151"/>
    </w:p>
    <w:p w14:paraId="4426BAE8" w14:textId="77777777" w:rsidR="00AE1C93" w:rsidRDefault="00AE1C93" w:rsidP="00AE1C93">
      <w:pPr>
        <w:pStyle w:val="Hangindent"/>
        <w:rPr>
          <w:lang w:val="en-US"/>
        </w:rPr>
      </w:pPr>
      <w:r w:rsidRPr="001F3E6F">
        <w:rPr>
          <w:lang w:val="en-US"/>
        </w:rPr>
        <w:t>(1)</w:t>
      </w:r>
      <w:r w:rsidRPr="001F3E6F">
        <w:rPr>
          <w:lang w:val="en-US"/>
        </w:rPr>
        <w:tab/>
        <w:t>An application under section</w:t>
      </w:r>
      <w:r w:rsidR="00652941">
        <w:rPr>
          <w:lang w:val="en-US"/>
        </w:rPr>
        <w:t xml:space="preserve"> 134</w:t>
      </w:r>
      <w:r w:rsidRPr="001F3E6F">
        <w:rPr>
          <w:lang w:val="en-US"/>
        </w:rPr>
        <w:t xml:space="preserve"> of the Act to require the </w:t>
      </w:r>
      <w:proofErr w:type="spellStart"/>
      <w:r w:rsidRPr="001F3E6F">
        <w:rPr>
          <w:lang w:val="en-US"/>
        </w:rPr>
        <w:t>defence</w:t>
      </w:r>
      <w:proofErr w:type="spellEnd"/>
      <w:r w:rsidRPr="001F3E6F">
        <w:rPr>
          <w:lang w:val="en-US"/>
        </w:rPr>
        <w:t xml:space="preserve"> to give to the Director notice of intention to adduce evidence of a certain kind is to be in </w:t>
      </w:r>
      <w:r w:rsidRPr="001F3E6F">
        <w:t xml:space="preserve">an approved </w:t>
      </w:r>
      <w:r w:rsidRPr="001F3E6F">
        <w:rPr>
          <w:lang w:val="en-US"/>
        </w:rPr>
        <w:t>form.</w:t>
      </w:r>
    </w:p>
    <w:p w14:paraId="6EFE8ABD" w14:textId="77777777" w:rsidR="00AE1C93" w:rsidRPr="001F3E6F" w:rsidRDefault="00AE1C93" w:rsidP="00DB10DF">
      <w:pPr>
        <w:ind w:left="1588" w:hanging="794"/>
        <w:rPr>
          <w:b/>
          <w:bCs/>
          <w:color w:val="000000"/>
          <w:sz w:val="20"/>
          <w:lang w:val="en-US"/>
        </w:rPr>
      </w:pPr>
      <w:r w:rsidRPr="001F3E6F">
        <w:rPr>
          <w:b/>
          <w:bCs/>
          <w:color w:val="000000"/>
          <w:sz w:val="20"/>
          <w:lang w:val="en-US"/>
        </w:rPr>
        <w:t>Note —</w:t>
      </w:r>
    </w:p>
    <w:p w14:paraId="361D6461" w14:textId="77777777" w:rsidR="00AE1C93" w:rsidRPr="001F3E6F" w:rsidRDefault="00AE1C93" w:rsidP="00AE1C93">
      <w:pPr>
        <w:spacing w:before="120"/>
        <w:ind w:left="1588"/>
        <w:rPr>
          <w:lang w:val="en-US"/>
        </w:rPr>
      </w:pPr>
      <w:r w:rsidRPr="001F3E6F">
        <w:rPr>
          <w:color w:val="000000"/>
          <w:sz w:val="20"/>
          <w:lang w:val="en-US"/>
        </w:rPr>
        <w:t>Rule 51(</w:t>
      </w:r>
      <w:r w:rsidR="00DB10DF">
        <w:rPr>
          <w:color w:val="000000"/>
          <w:sz w:val="20"/>
          <w:lang w:val="en-US"/>
        </w:rPr>
        <w:t>3</w:t>
      </w:r>
      <w:r w:rsidRPr="001F3E6F">
        <w:rPr>
          <w:color w:val="000000"/>
          <w:sz w:val="20"/>
          <w:lang w:val="en-US"/>
        </w:rPr>
        <w:t xml:space="preserve">) requires an application to be made </w:t>
      </w:r>
      <w:r w:rsidR="00DB10DF">
        <w:rPr>
          <w:color w:val="000000"/>
          <w:sz w:val="20"/>
          <w:lang w:val="en-US"/>
        </w:rPr>
        <w:t>no less than</w:t>
      </w:r>
      <w:r w:rsidRPr="001F3E6F">
        <w:rPr>
          <w:color w:val="000000"/>
          <w:sz w:val="20"/>
          <w:lang w:val="en-US"/>
        </w:rPr>
        <w:t xml:space="preserve"> 28 calendar days </w:t>
      </w:r>
      <w:r w:rsidR="00DB10DF">
        <w:rPr>
          <w:color w:val="000000"/>
          <w:sz w:val="20"/>
          <w:lang w:val="en-US"/>
        </w:rPr>
        <w:t>before</w:t>
      </w:r>
      <w:r w:rsidRPr="001F3E6F">
        <w:rPr>
          <w:color w:val="000000"/>
          <w:sz w:val="20"/>
          <w:lang w:val="en-US"/>
        </w:rPr>
        <w:t xml:space="preserve"> the </w:t>
      </w:r>
      <w:r w:rsidR="00DB10DF">
        <w:rPr>
          <w:color w:val="000000"/>
          <w:sz w:val="20"/>
          <w:lang w:val="en-US"/>
        </w:rPr>
        <w:t>listed trial date</w:t>
      </w:r>
      <w:r w:rsidRPr="001F3E6F">
        <w:rPr>
          <w:color w:val="000000"/>
          <w:sz w:val="20"/>
          <w:lang w:val="en-US"/>
        </w:rPr>
        <w:t>.</w:t>
      </w:r>
    </w:p>
    <w:p w14:paraId="20A0B07C" w14:textId="77777777" w:rsidR="00AE1C93" w:rsidRPr="001F3E6F" w:rsidRDefault="00AE1C93" w:rsidP="00DB10DF">
      <w:pPr>
        <w:pStyle w:val="Hangindent"/>
        <w:spacing w:before="120"/>
        <w:rPr>
          <w:lang w:val="en-US"/>
        </w:rPr>
      </w:pPr>
      <w:r w:rsidRPr="001F3E6F">
        <w:rPr>
          <w:lang w:val="en-US"/>
        </w:rPr>
        <w:t>(2)</w:t>
      </w:r>
      <w:r w:rsidRPr="001F3E6F">
        <w:rPr>
          <w:lang w:val="en-US"/>
        </w:rPr>
        <w:tab/>
        <w:t xml:space="preserve">An order requiring the </w:t>
      </w:r>
      <w:proofErr w:type="spellStart"/>
      <w:r w:rsidRPr="001F3E6F">
        <w:rPr>
          <w:lang w:val="en-US"/>
        </w:rPr>
        <w:t>defence</w:t>
      </w:r>
      <w:proofErr w:type="spellEnd"/>
      <w:r w:rsidRPr="001F3E6F">
        <w:rPr>
          <w:lang w:val="en-US"/>
        </w:rPr>
        <w:t xml:space="preserve"> to give notice of intention to adduce evidence of a certain kind is to be in </w:t>
      </w:r>
      <w:r w:rsidRPr="001F3E6F">
        <w:t xml:space="preserve">an approved </w:t>
      </w:r>
      <w:r w:rsidRPr="001F3E6F">
        <w:rPr>
          <w:lang w:val="en-US"/>
        </w:rPr>
        <w:t>form.</w:t>
      </w:r>
    </w:p>
    <w:p w14:paraId="4F9F5751" w14:textId="77777777" w:rsidR="00AE1C93" w:rsidRPr="001F3E6F" w:rsidRDefault="00AE1C93" w:rsidP="00AE1C93">
      <w:pPr>
        <w:pStyle w:val="Hangindent"/>
        <w:rPr>
          <w:lang w:val="en-US"/>
        </w:rPr>
      </w:pPr>
      <w:r w:rsidRPr="001F3E6F">
        <w:rPr>
          <w:lang w:val="en-US"/>
        </w:rPr>
        <w:t>(3)</w:t>
      </w:r>
      <w:r w:rsidRPr="001F3E6F">
        <w:rPr>
          <w:lang w:val="en-US"/>
        </w:rPr>
        <w:tab/>
        <w:t xml:space="preserve">The </w:t>
      </w:r>
      <w:proofErr w:type="spellStart"/>
      <w:r w:rsidRPr="001F3E6F">
        <w:rPr>
          <w:lang w:val="en-US"/>
        </w:rPr>
        <w:t>defence</w:t>
      </w:r>
      <w:proofErr w:type="spellEnd"/>
      <w:r w:rsidRPr="001F3E6F">
        <w:rPr>
          <w:lang w:val="en-US"/>
        </w:rPr>
        <w:t xml:space="preserve"> response to an order is to be in </w:t>
      </w:r>
      <w:r w:rsidRPr="001F3E6F">
        <w:t xml:space="preserve">an approved </w:t>
      </w:r>
      <w:r w:rsidRPr="001F3E6F">
        <w:rPr>
          <w:lang w:val="en-US"/>
        </w:rPr>
        <w:t>form.</w:t>
      </w:r>
    </w:p>
    <w:p w14:paraId="2EE5A933" w14:textId="77777777" w:rsidR="00AE1C93" w:rsidRPr="008B5404" w:rsidRDefault="00AE1C93" w:rsidP="008B5404">
      <w:pPr>
        <w:pStyle w:val="clausehead"/>
        <w:spacing w:after="120"/>
      </w:pPr>
      <w:bookmarkStart w:id="152" w:name="_Toc60131638"/>
      <w:r w:rsidRPr="008B5404">
        <w:t xml:space="preserve">63—Expert </w:t>
      </w:r>
      <w:r w:rsidR="00F51BCB">
        <w:t xml:space="preserve">or alibi </w:t>
      </w:r>
      <w:r w:rsidRPr="008B5404">
        <w:t>evidence</w:t>
      </w:r>
      <w:bookmarkEnd w:id="152"/>
    </w:p>
    <w:p w14:paraId="7268C98D" w14:textId="77777777" w:rsidR="00AE1C93" w:rsidRPr="001F3E6F" w:rsidRDefault="00F51BCB" w:rsidP="00AE1C93">
      <w:pPr>
        <w:pStyle w:val="Hangindent"/>
        <w:ind w:left="851" w:firstLine="0"/>
        <w:rPr>
          <w:lang w:val="en-US"/>
        </w:rPr>
      </w:pPr>
      <w:r>
        <w:rPr>
          <w:lang w:val="en-US"/>
        </w:rPr>
        <w:t>A notice under section 124</w:t>
      </w:r>
      <w:r w:rsidR="00AE1C93" w:rsidRPr="001F3E6F">
        <w:rPr>
          <w:lang w:val="en-US"/>
        </w:rPr>
        <w:t xml:space="preserve"> of the Act </w:t>
      </w:r>
      <w:r w:rsidRPr="00F27BF4">
        <w:rPr>
          <w:szCs w:val="24"/>
        </w:rPr>
        <w:t>or section 18 of the Sentencing Act</w:t>
      </w:r>
      <w:r w:rsidRPr="001F3E6F">
        <w:rPr>
          <w:lang w:val="en-US"/>
        </w:rPr>
        <w:t xml:space="preserve"> </w:t>
      </w:r>
      <w:r w:rsidR="00AE1C93" w:rsidRPr="001F3E6F">
        <w:rPr>
          <w:lang w:val="en-US"/>
        </w:rPr>
        <w:t xml:space="preserve">of intention by the </w:t>
      </w:r>
      <w:proofErr w:type="spellStart"/>
      <w:r w:rsidR="00AE1C93" w:rsidRPr="001F3E6F">
        <w:rPr>
          <w:lang w:val="en-US"/>
        </w:rPr>
        <w:t>defence</w:t>
      </w:r>
      <w:proofErr w:type="spellEnd"/>
      <w:r w:rsidR="00AE1C93" w:rsidRPr="001F3E6F">
        <w:rPr>
          <w:lang w:val="en-US"/>
        </w:rPr>
        <w:t xml:space="preserve"> to call expert </w:t>
      </w:r>
      <w:r>
        <w:rPr>
          <w:lang w:val="en-US"/>
        </w:rPr>
        <w:t xml:space="preserve">or alibi </w:t>
      </w:r>
      <w:r w:rsidR="00AE1C93" w:rsidRPr="001F3E6F">
        <w:rPr>
          <w:lang w:val="en-US"/>
        </w:rPr>
        <w:t xml:space="preserve">evidence is to be in </w:t>
      </w:r>
      <w:r w:rsidR="00AE1C93" w:rsidRPr="001F3E6F">
        <w:t xml:space="preserve">an approved </w:t>
      </w:r>
      <w:r w:rsidR="00AE1C93" w:rsidRPr="001F3E6F">
        <w:rPr>
          <w:lang w:val="en-US"/>
        </w:rPr>
        <w:t>form.</w:t>
      </w:r>
    </w:p>
    <w:p w14:paraId="390922C1" w14:textId="77777777" w:rsidR="00AE1C93" w:rsidRPr="001F3E6F" w:rsidRDefault="00AE1C93" w:rsidP="003210D0">
      <w:pPr>
        <w:pStyle w:val="Part"/>
        <w:keepLines/>
      </w:pPr>
      <w:bookmarkStart w:id="153" w:name="_Toc60131639"/>
      <w:r w:rsidRPr="001F3E6F">
        <w:lastRenderedPageBreak/>
        <w:t>Part 2—Admissions</w:t>
      </w:r>
      <w:bookmarkEnd w:id="153"/>
    </w:p>
    <w:p w14:paraId="2E871BC2" w14:textId="77777777" w:rsidR="00AE1C93" w:rsidRPr="008B5404" w:rsidRDefault="00AE1C93" w:rsidP="003210D0">
      <w:pPr>
        <w:pStyle w:val="clausehead"/>
        <w:spacing w:after="120"/>
      </w:pPr>
      <w:bookmarkStart w:id="154" w:name="_Toc60131640"/>
      <w:r w:rsidRPr="008B5404">
        <w:t>64—Dispensing with prosecution witnesses</w:t>
      </w:r>
      <w:bookmarkEnd w:id="154"/>
      <w:r w:rsidRPr="008B5404">
        <w:t xml:space="preserve">     </w:t>
      </w:r>
    </w:p>
    <w:p w14:paraId="1C289D94" w14:textId="77777777" w:rsidR="00AE1C93" w:rsidRPr="001F3E6F" w:rsidRDefault="00AE1C93" w:rsidP="003210D0">
      <w:pPr>
        <w:pStyle w:val="Hangindent"/>
        <w:keepNext/>
        <w:keepLines/>
        <w:widowControl/>
        <w:rPr>
          <w:lang w:val="en-US"/>
        </w:rPr>
      </w:pPr>
      <w:r w:rsidRPr="001F3E6F">
        <w:rPr>
          <w:lang w:val="en-US"/>
        </w:rPr>
        <w:t>(1)</w:t>
      </w:r>
      <w:r w:rsidRPr="001F3E6F">
        <w:rPr>
          <w:lang w:val="en-US"/>
        </w:rPr>
        <w:tab/>
        <w:t>An application under section</w:t>
      </w:r>
      <w:r w:rsidR="001938C4">
        <w:rPr>
          <w:lang w:val="en-US"/>
        </w:rPr>
        <w:t xml:space="preserve"> 134</w:t>
      </w:r>
      <w:r w:rsidRPr="001F3E6F">
        <w:rPr>
          <w:lang w:val="en-US"/>
        </w:rPr>
        <w:t xml:space="preserve"> of the Act to require the </w:t>
      </w:r>
      <w:proofErr w:type="spellStart"/>
      <w:r w:rsidRPr="001F3E6F">
        <w:rPr>
          <w:lang w:val="en-US"/>
        </w:rPr>
        <w:t>defence</w:t>
      </w:r>
      <w:proofErr w:type="spellEnd"/>
      <w:r w:rsidRPr="001F3E6F">
        <w:rPr>
          <w:lang w:val="en-US"/>
        </w:rPr>
        <w:t xml:space="preserve"> to give to the Director notice whether it consents to dispensing with calling certain prosecution witnesses is to be in </w:t>
      </w:r>
      <w:r w:rsidRPr="001F3E6F">
        <w:t xml:space="preserve">an approved </w:t>
      </w:r>
      <w:r w:rsidRPr="001F3E6F">
        <w:rPr>
          <w:lang w:val="en-US"/>
        </w:rPr>
        <w:t xml:space="preserve">form and is to state the time within which it is proposed the </w:t>
      </w:r>
      <w:proofErr w:type="spellStart"/>
      <w:r w:rsidRPr="001F3E6F">
        <w:rPr>
          <w:lang w:val="en-US"/>
        </w:rPr>
        <w:t>defence</w:t>
      </w:r>
      <w:proofErr w:type="spellEnd"/>
      <w:r w:rsidRPr="001F3E6F">
        <w:rPr>
          <w:lang w:val="en-US"/>
        </w:rPr>
        <w:t xml:space="preserve"> is to respond.</w:t>
      </w:r>
    </w:p>
    <w:p w14:paraId="01651724" w14:textId="77777777" w:rsidR="00AE1C93" w:rsidRPr="001F3E6F" w:rsidRDefault="00AE1C93" w:rsidP="008420AF">
      <w:pPr>
        <w:ind w:left="1588" w:hanging="794"/>
        <w:rPr>
          <w:b/>
          <w:bCs/>
          <w:color w:val="000000"/>
          <w:sz w:val="20"/>
          <w:lang w:val="en-US"/>
        </w:rPr>
      </w:pPr>
      <w:r w:rsidRPr="001F3E6F">
        <w:rPr>
          <w:b/>
          <w:bCs/>
          <w:color w:val="000000"/>
          <w:sz w:val="20"/>
          <w:lang w:val="en-US"/>
        </w:rPr>
        <w:t>Note —</w:t>
      </w:r>
    </w:p>
    <w:p w14:paraId="1E355E6D" w14:textId="77777777" w:rsidR="009F6258" w:rsidRPr="001F3E6F" w:rsidRDefault="009F6258" w:rsidP="009F6258">
      <w:pPr>
        <w:spacing w:before="120"/>
        <w:ind w:left="1588"/>
        <w:rPr>
          <w:lang w:val="en-US"/>
        </w:rPr>
      </w:pPr>
      <w:r w:rsidRPr="001F3E6F">
        <w:rPr>
          <w:color w:val="000000"/>
          <w:sz w:val="20"/>
          <w:lang w:val="en-US"/>
        </w:rPr>
        <w:t>Rule 51(</w:t>
      </w:r>
      <w:r>
        <w:rPr>
          <w:color w:val="000000"/>
          <w:sz w:val="20"/>
          <w:lang w:val="en-US"/>
        </w:rPr>
        <w:t>3</w:t>
      </w:r>
      <w:r w:rsidRPr="001F3E6F">
        <w:rPr>
          <w:color w:val="000000"/>
          <w:sz w:val="20"/>
          <w:lang w:val="en-US"/>
        </w:rPr>
        <w:t xml:space="preserve">) requires an application to be made </w:t>
      </w:r>
      <w:r>
        <w:rPr>
          <w:color w:val="000000"/>
          <w:sz w:val="20"/>
          <w:lang w:val="en-US"/>
        </w:rPr>
        <w:t>no less than</w:t>
      </w:r>
      <w:r w:rsidRPr="001F3E6F">
        <w:rPr>
          <w:color w:val="000000"/>
          <w:sz w:val="20"/>
          <w:lang w:val="en-US"/>
        </w:rPr>
        <w:t xml:space="preserve"> 28 calendar days </w:t>
      </w:r>
      <w:r>
        <w:rPr>
          <w:color w:val="000000"/>
          <w:sz w:val="20"/>
          <w:lang w:val="en-US"/>
        </w:rPr>
        <w:t>before</w:t>
      </w:r>
      <w:r w:rsidRPr="001F3E6F">
        <w:rPr>
          <w:color w:val="000000"/>
          <w:sz w:val="20"/>
          <w:lang w:val="en-US"/>
        </w:rPr>
        <w:t xml:space="preserve"> the </w:t>
      </w:r>
      <w:r>
        <w:rPr>
          <w:color w:val="000000"/>
          <w:sz w:val="20"/>
          <w:lang w:val="en-US"/>
        </w:rPr>
        <w:t>listed trial date</w:t>
      </w:r>
      <w:r w:rsidRPr="001F3E6F">
        <w:rPr>
          <w:color w:val="000000"/>
          <w:sz w:val="20"/>
          <w:lang w:val="en-US"/>
        </w:rPr>
        <w:t>.</w:t>
      </w:r>
    </w:p>
    <w:p w14:paraId="007444BC" w14:textId="77777777" w:rsidR="00AE1C93" w:rsidRPr="001F3E6F" w:rsidRDefault="00AE1C93" w:rsidP="003210D0">
      <w:pPr>
        <w:pStyle w:val="Hangindent"/>
        <w:spacing w:before="120"/>
        <w:rPr>
          <w:lang w:val="en-US"/>
        </w:rPr>
      </w:pPr>
      <w:r w:rsidRPr="001F3E6F">
        <w:rPr>
          <w:lang w:val="en-US"/>
        </w:rPr>
        <w:t>(2)</w:t>
      </w:r>
      <w:r w:rsidRPr="001F3E6F">
        <w:rPr>
          <w:lang w:val="en-US"/>
        </w:rPr>
        <w:tab/>
        <w:t xml:space="preserve">An order requiring the </w:t>
      </w:r>
      <w:proofErr w:type="spellStart"/>
      <w:r w:rsidRPr="001F3E6F">
        <w:rPr>
          <w:lang w:val="en-US"/>
        </w:rPr>
        <w:t>defence</w:t>
      </w:r>
      <w:proofErr w:type="spellEnd"/>
      <w:r w:rsidRPr="001F3E6F">
        <w:rPr>
          <w:lang w:val="en-US"/>
        </w:rPr>
        <w:t xml:space="preserve"> to give notice whether it consents to dispensing with calling certain prosecution witnesses is to be in </w:t>
      </w:r>
      <w:r w:rsidRPr="001F3E6F">
        <w:t xml:space="preserve">an approved </w:t>
      </w:r>
      <w:r w:rsidRPr="001F3E6F">
        <w:rPr>
          <w:lang w:val="en-US"/>
        </w:rPr>
        <w:t>form.</w:t>
      </w:r>
    </w:p>
    <w:p w14:paraId="077D83B4" w14:textId="77777777" w:rsidR="00AE1C93" w:rsidRPr="001F3E6F" w:rsidRDefault="00AE1C93" w:rsidP="00AE1C93">
      <w:pPr>
        <w:pStyle w:val="Hangindent"/>
        <w:rPr>
          <w:lang w:val="en-US"/>
        </w:rPr>
      </w:pPr>
      <w:r w:rsidRPr="001F3E6F">
        <w:rPr>
          <w:lang w:val="en-US"/>
        </w:rPr>
        <w:t>(3)</w:t>
      </w:r>
      <w:r w:rsidRPr="001F3E6F">
        <w:rPr>
          <w:lang w:val="en-US"/>
        </w:rPr>
        <w:tab/>
        <w:t xml:space="preserve">The </w:t>
      </w:r>
      <w:proofErr w:type="spellStart"/>
      <w:r w:rsidRPr="001F3E6F">
        <w:rPr>
          <w:lang w:val="en-US"/>
        </w:rPr>
        <w:t>defence</w:t>
      </w:r>
      <w:proofErr w:type="spellEnd"/>
      <w:r w:rsidRPr="001F3E6F">
        <w:rPr>
          <w:lang w:val="en-US"/>
        </w:rPr>
        <w:t xml:space="preserve"> response to an order is to be in </w:t>
      </w:r>
      <w:r w:rsidRPr="001F3E6F">
        <w:t xml:space="preserve">an approved </w:t>
      </w:r>
      <w:r w:rsidRPr="001F3E6F">
        <w:rPr>
          <w:lang w:val="en-US"/>
        </w:rPr>
        <w:t>form.</w:t>
      </w:r>
    </w:p>
    <w:p w14:paraId="2641134A" w14:textId="77777777" w:rsidR="00AE1C93" w:rsidRPr="001F3E6F" w:rsidRDefault="00AE1C93" w:rsidP="001938C4">
      <w:pPr>
        <w:pStyle w:val="clausehead"/>
        <w:spacing w:before="0" w:after="120"/>
      </w:pPr>
      <w:bookmarkStart w:id="155" w:name="_Toc60131641"/>
      <w:r w:rsidRPr="001F3E6F">
        <w:t>65</w:t>
      </w:r>
      <w:r w:rsidR="001938C4">
        <w:t xml:space="preserve"> *********************************************************************</w:t>
      </w:r>
      <w:bookmarkEnd w:id="155"/>
      <w:r w:rsidRPr="001F3E6F">
        <w:t xml:space="preserve"> </w:t>
      </w:r>
    </w:p>
    <w:p w14:paraId="298DD720" w14:textId="77777777" w:rsidR="00AE1C93" w:rsidRPr="001F3E6F" w:rsidRDefault="00AE1C93" w:rsidP="00AE1C93">
      <w:pPr>
        <w:pStyle w:val="Part"/>
      </w:pPr>
      <w:bookmarkStart w:id="156" w:name="_Toc60131642"/>
      <w:r w:rsidRPr="001F3E6F">
        <w:t>Part 3—Subpoenas</w:t>
      </w:r>
      <w:bookmarkEnd w:id="156"/>
    </w:p>
    <w:p w14:paraId="4182A6EA" w14:textId="77777777" w:rsidR="00AE1C93" w:rsidRPr="001F3E6F" w:rsidRDefault="00AE1C93" w:rsidP="00AE1C93">
      <w:pPr>
        <w:spacing w:before="120"/>
        <w:ind w:left="1588" w:hanging="794"/>
        <w:rPr>
          <w:b/>
          <w:bCs/>
          <w:color w:val="000000"/>
          <w:sz w:val="20"/>
          <w:lang w:val="en-US"/>
        </w:rPr>
      </w:pPr>
      <w:bookmarkStart w:id="157" w:name="id2dc21a89_5e61_432e_b12b_13909c2a81ee26"/>
      <w:r w:rsidRPr="001F3E6F">
        <w:rPr>
          <w:b/>
          <w:bCs/>
          <w:color w:val="000000"/>
          <w:sz w:val="20"/>
          <w:lang w:val="en-US"/>
        </w:rPr>
        <w:t>Note —</w:t>
      </w:r>
    </w:p>
    <w:p w14:paraId="4C4A3301" w14:textId="77777777" w:rsidR="00AE1C93" w:rsidRPr="001F3E6F" w:rsidRDefault="00AE1C93" w:rsidP="00AE1C93">
      <w:pPr>
        <w:spacing w:before="120"/>
        <w:ind w:left="1588"/>
        <w:rPr>
          <w:color w:val="000000"/>
          <w:sz w:val="20"/>
          <w:lang w:val="en-US"/>
        </w:rPr>
      </w:pPr>
      <w:r w:rsidRPr="001F3E6F">
        <w:rPr>
          <w:color w:val="000000"/>
          <w:sz w:val="20"/>
          <w:lang w:val="en-US"/>
        </w:rPr>
        <w:t xml:space="preserve">This Part follows the form of </w:t>
      </w:r>
      <w:proofErr w:type="spellStart"/>
      <w:r w:rsidRPr="001F3E6F">
        <w:rPr>
          <w:color w:val="000000"/>
          <w:sz w:val="20"/>
          <w:lang w:val="en-US"/>
        </w:rPr>
        <w:t>harmonised</w:t>
      </w:r>
      <w:proofErr w:type="spellEnd"/>
      <w:r w:rsidRPr="001F3E6F">
        <w:rPr>
          <w:color w:val="000000"/>
          <w:sz w:val="20"/>
          <w:lang w:val="en-US"/>
        </w:rPr>
        <w:t xml:space="preserve"> rules adopted in jurisdictions across Australia.</w:t>
      </w:r>
    </w:p>
    <w:p w14:paraId="55937897" w14:textId="77777777" w:rsidR="00AE1C93" w:rsidRPr="001F3E6F" w:rsidRDefault="00AE1C93" w:rsidP="008B5404">
      <w:pPr>
        <w:pStyle w:val="clausehead"/>
        <w:spacing w:after="120"/>
      </w:pPr>
      <w:bookmarkStart w:id="158" w:name="_Toc60131643"/>
      <w:r w:rsidRPr="001F3E6F">
        <w:t>66—Interpretation</w:t>
      </w:r>
      <w:bookmarkEnd w:id="157"/>
      <w:bookmarkEnd w:id="158"/>
      <w:r w:rsidRPr="001F3E6F">
        <w:t xml:space="preserve">    </w:t>
      </w:r>
    </w:p>
    <w:p w14:paraId="158620C9" w14:textId="77777777" w:rsidR="00AE1C93" w:rsidRPr="001F3E6F" w:rsidRDefault="00AE1C93" w:rsidP="00AE1C93">
      <w:pPr>
        <w:pStyle w:val="Hangindent"/>
        <w:rPr>
          <w:lang w:val="en-US"/>
        </w:rPr>
      </w:pPr>
      <w:r w:rsidRPr="001F3E6F">
        <w:rPr>
          <w:lang w:val="en-US"/>
        </w:rPr>
        <w:t>(1)</w:t>
      </w:r>
      <w:r w:rsidRPr="001F3E6F">
        <w:rPr>
          <w:lang w:val="en-US"/>
        </w:rPr>
        <w:tab/>
        <w:t>In this Part, unless the contrary intention appears—</w:t>
      </w:r>
    </w:p>
    <w:p w14:paraId="55A47006" w14:textId="77777777" w:rsidR="00AE1C93" w:rsidRPr="001F3E6F" w:rsidRDefault="00AE1C93" w:rsidP="00AE1C93">
      <w:pPr>
        <w:pStyle w:val="IndentedPara"/>
        <w:ind w:left="1418"/>
      </w:pPr>
      <w:r w:rsidRPr="001F3E6F">
        <w:rPr>
          <w:b/>
          <w:bCs/>
          <w:i/>
          <w:iCs/>
        </w:rPr>
        <w:t>addressee</w:t>
      </w:r>
      <w:r w:rsidRPr="001F3E6F">
        <w:t xml:space="preserve"> means a person who is the subject of the order expressed in a subpoena;</w:t>
      </w:r>
    </w:p>
    <w:p w14:paraId="206A6814" w14:textId="77777777" w:rsidR="00AE1C93" w:rsidRPr="001F3E6F" w:rsidRDefault="00AE1C93" w:rsidP="00AE1C93">
      <w:pPr>
        <w:pStyle w:val="IndentedPara"/>
        <w:ind w:left="1418"/>
      </w:pPr>
      <w:r w:rsidRPr="001F3E6F">
        <w:rPr>
          <w:b/>
          <w:bCs/>
          <w:i/>
          <w:iCs/>
        </w:rPr>
        <w:t>conduct money</w:t>
      </w:r>
      <w:r w:rsidRPr="001F3E6F">
        <w:t xml:space="preserve"> means a sum of money or its equivalent, such as pre-paid travel, sufficient to meet the reasonable expenses of the addressee of attending court as required by the subpoena and returning after so attending;</w:t>
      </w:r>
    </w:p>
    <w:p w14:paraId="2D278F33" w14:textId="77777777" w:rsidR="00AE1C93" w:rsidRPr="001F3E6F" w:rsidRDefault="00AE1C93" w:rsidP="00AE1C93">
      <w:pPr>
        <w:pStyle w:val="IndentedPara"/>
        <w:ind w:left="1418"/>
      </w:pPr>
      <w:r w:rsidRPr="001F3E6F">
        <w:rPr>
          <w:b/>
          <w:bCs/>
          <w:i/>
          <w:iCs/>
        </w:rPr>
        <w:t>issuing party</w:t>
      </w:r>
      <w:r w:rsidRPr="001F3E6F">
        <w:t xml:space="preserve"> means the party at whose request a subpoena is issued;</w:t>
      </w:r>
    </w:p>
    <w:p w14:paraId="61AD5963" w14:textId="77777777" w:rsidR="00AE1C93" w:rsidRPr="001F3E6F" w:rsidRDefault="00AE1C93" w:rsidP="00AE1C93">
      <w:pPr>
        <w:pStyle w:val="IndentedPara"/>
        <w:ind w:left="1418"/>
      </w:pPr>
      <w:r w:rsidRPr="001F3E6F">
        <w:rPr>
          <w:b/>
          <w:bCs/>
          <w:i/>
          <w:iCs/>
        </w:rPr>
        <w:t>subpoena</w:t>
      </w:r>
      <w:r w:rsidRPr="001F3E6F">
        <w:t xml:space="preserve"> means an order in writing requiring a person (an </w:t>
      </w:r>
      <w:r w:rsidRPr="001F3E6F">
        <w:rPr>
          <w:b/>
          <w:bCs/>
          <w:i/>
          <w:iCs/>
        </w:rPr>
        <w:t>addressee</w:t>
      </w:r>
      <w:r w:rsidRPr="001F3E6F">
        <w:t>)—</w:t>
      </w:r>
    </w:p>
    <w:p w14:paraId="524B1E34" w14:textId="77777777" w:rsidR="00AE1C93" w:rsidRPr="001F3E6F" w:rsidRDefault="00AE1C93" w:rsidP="00AE1C93">
      <w:pPr>
        <w:pStyle w:val="Doublehangingindent"/>
        <w:ind w:left="2574"/>
        <w:rPr>
          <w:lang w:val="en-US"/>
        </w:rPr>
      </w:pPr>
      <w:r w:rsidRPr="001F3E6F">
        <w:rPr>
          <w:lang w:val="en-US"/>
        </w:rPr>
        <w:t>(a)</w:t>
      </w:r>
      <w:r w:rsidRPr="001F3E6F">
        <w:rPr>
          <w:lang w:val="en-US"/>
        </w:rPr>
        <w:tab/>
        <w:t>to attend to give evidence; or</w:t>
      </w:r>
    </w:p>
    <w:p w14:paraId="26D298AB" w14:textId="77777777" w:rsidR="00AE1C93" w:rsidRPr="001F3E6F" w:rsidRDefault="00AE1C93" w:rsidP="00AE1C93">
      <w:pPr>
        <w:pStyle w:val="Doublehangingindent"/>
        <w:ind w:left="2574"/>
        <w:rPr>
          <w:lang w:val="en-US"/>
        </w:rPr>
      </w:pPr>
      <w:r w:rsidRPr="001F3E6F">
        <w:rPr>
          <w:lang w:val="en-US"/>
        </w:rPr>
        <w:t>(b)</w:t>
      </w:r>
      <w:r w:rsidRPr="001F3E6F">
        <w:rPr>
          <w:lang w:val="en-US"/>
        </w:rPr>
        <w:tab/>
        <w:t>to produce the subpoena or a copy of it and a document or thing; or</w:t>
      </w:r>
    </w:p>
    <w:p w14:paraId="7837A18C" w14:textId="77777777" w:rsidR="00AE1C93" w:rsidRPr="001F3E6F" w:rsidRDefault="00AE1C93" w:rsidP="00AE1C93">
      <w:pPr>
        <w:pStyle w:val="Doublehangingindent"/>
        <w:ind w:left="2574"/>
        <w:rPr>
          <w:lang w:val="en-US"/>
        </w:rPr>
      </w:pPr>
      <w:r w:rsidRPr="001F3E6F">
        <w:rPr>
          <w:lang w:val="en-US"/>
        </w:rPr>
        <w:t>(c)</w:t>
      </w:r>
      <w:r w:rsidRPr="001F3E6F">
        <w:rPr>
          <w:lang w:val="en-US"/>
        </w:rPr>
        <w:tab/>
        <w:t>to do both those things.</w:t>
      </w:r>
    </w:p>
    <w:p w14:paraId="093D785D" w14:textId="77777777" w:rsidR="00AE1C93" w:rsidRPr="001F3E6F" w:rsidRDefault="00AE1C93" w:rsidP="00AE1C93">
      <w:pPr>
        <w:pStyle w:val="Hangindent"/>
        <w:rPr>
          <w:lang w:val="en-US"/>
        </w:rPr>
      </w:pPr>
      <w:r w:rsidRPr="001F3E6F">
        <w:rPr>
          <w:lang w:val="en-US"/>
        </w:rPr>
        <w:t>(2)</w:t>
      </w:r>
      <w:r w:rsidRPr="001F3E6F">
        <w:rPr>
          <w:lang w:val="en-US"/>
        </w:rPr>
        <w:tab/>
        <w:t xml:space="preserve">To the extent that a subpoena requires an addressee to attend to give evidence, it is called a </w:t>
      </w:r>
      <w:r w:rsidRPr="001F3E6F">
        <w:rPr>
          <w:b/>
          <w:bCs/>
          <w:i/>
          <w:iCs/>
          <w:lang w:val="en-US"/>
        </w:rPr>
        <w:t>subpoena to attend to give evidence</w:t>
      </w:r>
      <w:r w:rsidRPr="001F3E6F">
        <w:rPr>
          <w:lang w:val="en-US"/>
        </w:rPr>
        <w:t>.</w:t>
      </w:r>
    </w:p>
    <w:p w14:paraId="163F4F0B" w14:textId="77777777" w:rsidR="00AE1C93" w:rsidRPr="001F3E6F" w:rsidRDefault="00AE1C93" w:rsidP="00AE1C93">
      <w:pPr>
        <w:pStyle w:val="Hangindent"/>
        <w:rPr>
          <w:lang w:val="en-US"/>
        </w:rPr>
      </w:pPr>
      <w:r w:rsidRPr="001F3E6F">
        <w:rPr>
          <w:lang w:val="en-US"/>
        </w:rPr>
        <w:t>(3)</w:t>
      </w:r>
      <w:r w:rsidRPr="001F3E6F">
        <w:rPr>
          <w:lang w:val="en-US"/>
        </w:rPr>
        <w:tab/>
        <w:t xml:space="preserve">To the extent that a subpoena requires an addressee to produce the subpoena or a copy of it and a document or thing, it is called a </w:t>
      </w:r>
      <w:r w:rsidRPr="001F3E6F">
        <w:rPr>
          <w:b/>
          <w:bCs/>
          <w:i/>
          <w:iCs/>
          <w:lang w:val="en-US"/>
        </w:rPr>
        <w:t>subpoena to produce</w:t>
      </w:r>
      <w:r w:rsidRPr="001F3E6F">
        <w:rPr>
          <w:lang w:val="en-US"/>
        </w:rPr>
        <w:t>.</w:t>
      </w:r>
    </w:p>
    <w:p w14:paraId="15C828DF" w14:textId="77777777" w:rsidR="00AE1C93" w:rsidRPr="001F3E6F" w:rsidRDefault="00AE1C93" w:rsidP="008B5404">
      <w:pPr>
        <w:pStyle w:val="clausehead"/>
        <w:spacing w:after="120"/>
      </w:pPr>
      <w:bookmarkStart w:id="159" w:name="Elkera_Print_TOC266"/>
      <w:bookmarkStart w:id="160" w:name="_Toc60131644"/>
      <w:r w:rsidRPr="001F3E6F">
        <w:t>67—Issuing subpoena</w:t>
      </w:r>
      <w:bookmarkEnd w:id="159"/>
      <w:bookmarkEnd w:id="160"/>
      <w:r w:rsidRPr="001F3E6F">
        <w:t xml:space="preserve">    </w:t>
      </w:r>
    </w:p>
    <w:p w14:paraId="3AD4BE9D" w14:textId="77777777" w:rsidR="00AE1C93" w:rsidRPr="001F3E6F" w:rsidRDefault="00AE1C93" w:rsidP="00AE1C93">
      <w:pPr>
        <w:pStyle w:val="Hangindent"/>
        <w:rPr>
          <w:lang w:val="en-US"/>
        </w:rPr>
      </w:pPr>
      <w:r w:rsidRPr="001F3E6F">
        <w:rPr>
          <w:lang w:val="en-US"/>
        </w:rPr>
        <w:t>(1)</w:t>
      </w:r>
      <w:r w:rsidRPr="001F3E6F">
        <w:rPr>
          <w:lang w:val="en-US"/>
        </w:rPr>
        <w:tab/>
        <w:t>The Court may, in any proceeding, by subpoena order an addressee—</w:t>
      </w:r>
    </w:p>
    <w:p w14:paraId="0EA17171" w14:textId="77777777" w:rsidR="00AE1C93" w:rsidRPr="001F3E6F" w:rsidRDefault="00AE1C93" w:rsidP="00AE1C93">
      <w:pPr>
        <w:pStyle w:val="Doublehangingindent"/>
        <w:rPr>
          <w:lang w:val="en-US"/>
        </w:rPr>
      </w:pPr>
      <w:r w:rsidRPr="001F3E6F">
        <w:rPr>
          <w:lang w:val="en-US"/>
        </w:rPr>
        <w:t>(a)</w:t>
      </w:r>
      <w:r w:rsidRPr="001F3E6F">
        <w:rPr>
          <w:lang w:val="en-US"/>
        </w:rPr>
        <w:tab/>
        <w:t>to attend to give evidence as directed by the subpoena; or</w:t>
      </w:r>
    </w:p>
    <w:p w14:paraId="6289BECF" w14:textId="77777777" w:rsidR="00AE1C93" w:rsidRPr="001F3E6F" w:rsidRDefault="00AE1C93" w:rsidP="00157F62">
      <w:pPr>
        <w:pStyle w:val="Doublehangingindent"/>
        <w:keepNext/>
        <w:keepLines/>
        <w:rPr>
          <w:lang w:val="en-US"/>
        </w:rPr>
      </w:pPr>
      <w:r w:rsidRPr="001F3E6F">
        <w:rPr>
          <w:lang w:val="en-US"/>
        </w:rPr>
        <w:lastRenderedPageBreak/>
        <w:t>(b)</w:t>
      </w:r>
      <w:r w:rsidRPr="001F3E6F">
        <w:rPr>
          <w:lang w:val="en-US"/>
        </w:rPr>
        <w:tab/>
        <w:t>to produce the subpoena or a copy of it and any document or thing as directed by the subpoena; or</w:t>
      </w:r>
    </w:p>
    <w:p w14:paraId="596A0555" w14:textId="77777777" w:rsidR="00AE1C93" w:rsidRPr="001F3E6F" w:rsidRDefault="00AE1C93" w:rsidP="00AE1C93">
      <w:pPr>
        <w:pStyle w:val="Doublehangingindent"/>
        <w:rPr>
          <w:lang w:val="en-US"/>
        </w:rPr>
      </w:pPr>
      <w:r w:rsidRPr="001F3E6F">
        <w:rPr>
          <w:lang w:val="en-US"/>
        </w:rPr>
        <w:t>(c)</w:t>
      </w:r>
      <w:r w:rsidRPr="001F3E6F">
        <w:rPr>
          <w:lang w:val="en-US"/>
        </w:rPr>
        <w:tab/>
        <w:t>to do both those things.</w:t>
      </w:r>
    </w:p>
    <w:p w14:paraId="535B6A90" w14:textId="77777777" w:rsidR="00AE1C93" w:rsidRPr="001F3E6F" w:rsidRDefault="00AE1C93" w:rsidP="00AE1C93">
      <w:pPr>
        <w:pStyle w:val="Hangindent"/>
        <w:rPr>
          <w:lang w:val="en-US"/>
        </w:rPr>
      </w:pPr>
      <w:r w:rsidRPr="001F3E6F">
        <w:rPr>
          <w:lang w:val="en-US"/>
        </w:rPr>
        <w:t>(2)</w:t>
      </w:r>
      <w:r w:rsidRPr="001F3E6F">
        <w:rPr>
          <w:lang w:val="en-US"/>
        </w:rPr>
        <w:tab/>
        <w:t xml:space="preserve">The Court may exercise its power to issue a subpoena not only for the purposes of a proceeding in the Court but also for the purposes of proceedings extraneous to the Court for which the issue of a subpoena by the Court is </w:t>
      </w:r>
      <w:proofErr w:type="spellStart"/>
      <w:r w:rsidRPr="001F3E6F">
        <w:rPr>
          <w:lang w:val="en-US"/>
        </w:rPr>
        <w:t>authorised</w:t>
      </w:r>
      <w:proofErr w:type="spellEnd"/>
      <w:r w:rsidRPr="001F3E6F">
        <w:rPr>
          <w:lang w:val="en-US"/>
        </w:rPr>
        <w:t xml:space="preserve"> by statute.</w:t>
      </w:r>
    </w:p>
    <w:p w14:paraId="1CE78C31" w14:textId="77777777" w:rsidR="00AE1C93" w:rsidRPr="001F3E6F" w:rsidRDefault="00AE1C93" w:rsidP="00AE1C93">
      <w:pPr>
        <w:pStyle w:val="Hangindent"/>
        <w:rPr>
          <w:lang w:val="en-US"/>
        </w:rPr>
      </w:pPr>
      <w:r w:rsidRPr="001F3E6F">
        <w:rPr>
          <w:lang w:val="en-US"/>
        </w:rPr>
        <w:t>(3)</w:t>
      </w:r>
      <w:r w:rsidRPr="001F3E6F">
        <w:rPr>
          <w:lang w:val="en-US"/>
        </w:rPr>
        <w:tab/>
        <w:t>The Registrar is empowered to issue subpoenas on the Court's behalf</w:t>
      </w:r>
      <w:r w:rsidR="001938C4">
        <w:rPr>
          <w:lang w:val="en-US"/>
        </w:rPr>
        <w:t xml:space="preserve"> </w:t>
      </w:r>
      <w:r w:rsidR="001938C4">
        <w:rPr>
          <w:szCs w:val="24"/>
        </w:rPr>
        <w:t>in the circumstances identified in section 126 of the Act</w:t>
      </w:r>
      <w:r w:rsidRPr="001F3E6F">
        <w:rPr>
          <w:lang w:val="en-US"/>
        </w:rPr>
        <w:t>.</w:t>
      </w:r>
    </w:p>
    <w:p w14:paraId="79F9E9F9" w14:textId="77777777" w:rsidR="00AE1C93" w:rsidRPr="001F3E6F" w:rsidRDefault="00AE1C93" w:rsidP="00AE1C93">
      <w:pPr>
        <w:pStyle w:val="Hangindent"/>
        <w:rPr>
          <w:lang w:val="en-US"/>
        </w:rPr>
      </w:pPr>
      <w:r w:rsidRPr="001F3E6F">
        <w:rPr>
          <w:lang w:val="en-US"/>
        </w:rPr>
        <w:t>(4)</w:t>
      </w:r>
      <w:r w:rsidRPr="001F3E6F">
        <w:rPr>
          <w:lang w:val="en-US"/>
        </w:rPr>
        <w:tab/>
        <w:t>The Registrar—</w:t>
      </w:r>
    </w:p>
    <w:p w14:paraId="0DAA72D6" w14:textId="77777777" w:rsidR="00AE1C93" w:rsidRPr="001F3E6F" w:rsidRDefault="00AE1C93" w:rsidP="00AE1C93">
      <w:pPr>
        <w:pStyle w:val="Doublehangingindent"/>
        <w:rPr>
          <w:lang w:val="en-US"/>
        </w:rPr>
      </w:pPr>
      <w:r w:rsidRPr="001F3E6F">
        <w:rPr>
          <w:lang w:val="en-US"/>
        </w:rPr>
        <w:t>(a)</w:t>
      </w:r>
      <w:r w:rsidRPr="001F3E6F">
        <w:rPr>
          <w:lang w:val="en-US"/>
        </w:rPr>
        <w:tab/>
        <w:t>may issue a subpoena</w:t>
      </w:r>
      <w:r w:rsidR="00563870">
        <w:rPr>
          <w:lang w:val="en-US"/>
        </w:rPr>
        <w:t xml:space="preserve"> </w:t>
      </w:r>
      <w:r w:rsidR="00563870">
        <w:rPr>
          <w:szCs w:val="24"/>
        </w:rPr>
        <w:t>on his or her own authority in the circumstances specified in section 126 of the Act;</w:t>
      </w:r>
      <w:r w:rsidRPr="001F3E6F">
        <w:rPr>
          <w:lang w:val="en-US"/>
        </w:rPr>
        <w:t xml:space="preserve"> and</w:t>
      </w:r>
    </w:p>
    <w:p w14:paraId="40F2CDBA" w14:textId="77777777" w:rsidR="00AE1C93" w:rsidRPr="001F3E6F" w:rsidRDefault="00AE1C93" w:rsidP="00AE1C93">
      <w:pPr>
        <w:pStyle w:val="Doublehangingindent"/>
        <w:rPr>
          <w:lang w:val="en-US"/>
        </w:rPr>
      </w:pPr>
      <w:r w:rsidRPr="001F3E6F">
        <w:rPr>
          <w:lang w:val="en-US"/>
        </w:rPr>
        <w:t>(b)</w:t>
      </w:r>
      <w:r w:rsidRPr="001F3E6F">
        <w:rPr>
          <w:lang w:val="en-US"/>
        </w:rPr>
        <w:tab/>
        <w:t xml:space="preserve">must issue a subpoena if directed by </w:t>
      </w:r>
      <w:r w:rsidR="00563870">
        <w:rPr>
          <w:lang w:val="en-US"/>
        </w:rPr>
        <w:t>a Judge or Master</w:t>
      </w:r>
      <w:r w:rsidRPr="001F3E6F">
        <w:rPr>
          <w:lang w:val="en-US"/>
        </w:rPr>
        <w:t xml:space="preserve"> to do so.</w:t>
      </w:r>
    </w:p>
    <w:p w14:paraId="3DCB3EC6" w14:textId="77777777" w:rsidR="00AE1C93" w:rsidRPr="001F3E6F" w:rsidRDefault="00AE1C93" w:rsidP="00AE1C93">
      <w:pPr>
        <w:pStyle w:val="Hangindent"/>
        <w:rPr>
          <w:lang w:val="en-US"/>
        </w:rPr>
      </w:pPr>
      <w:r w:rsidRPr="001F3E6F">
        <w:rPr>
          <w:lang w:val="en-US"/>
        </w:rPr>
        <w:t>(5)</w:t>
      </w:r>
      <w:r w:rsidRPr="001F3E6F">
        <w:rPr>
          <w:lang w:val="en-US"/>
        </w:rPr>
        <w:tab/>
        <w:t>A subpoena is not to be issued—</w:t>
      </w:r>
    </w:p>
    <w:p w14:paraId="3934027A" w14:textId="77777777" w:rsidR="00AE1C93" w:rsidRPr="001F3E6F" w:rsidRDefault="00AE1C93" w:rsidP="00AE1C93">
      <w:pPr>
        <w:pStyle w:val="Doublehangingindent"/>
        <w:rPr>
          <w:lang w:val="en-US"/>
        </w:rPr>
      </w:pPr>
      <w:r w:rsidRPr="001F3E6F">
        <w:rPr>
          <w:lang w:val="en-US"/>
        </w:rPr>
        <w:t>(a)</w:t>
      </w:r>
      <w:r w:rsidRPr="001F3E6F">
        <w:rPr>
          <w:lang w:val="en-US"/>
        </w:rPr>
        <w:tab/>
        <w:t>if the Court has made an order, or there is a rule of the Court, having the effect of requiring that the proposed subpoena—</w:t>
      </w:r>
    </w:p>
    <w:p w14:paraId="1B4FE647" w14:textId="77777777" w:rsidR="00AE1C93" w:rsidRPr="001F3E6F" w:rsidRDefault="00AE1C93" w:rsidP="00AE1C93">
      <w:pPr>
        <w:pStyle w:val="Doublehangingindent"/>
        <w:ind w:left="2552"/>
        <w:rPr>
          <w:lang w:val="en-US"/>
        </w:rPr>
      </w:pPr>
      <w:r w:rsidRPr="001F3E6F">
        <w:rPr>
          <w:lang w:val="en-US"/>
        </w:rPr>
        <w:t>(</w:t>
      </w:r>
      <w:proofErr w:type="spellStart"/>
      <w:r w:rsidRPr="001F3E6F">
        <w:rPr>
          <w:lang w:val="en-US"/>
        </w:rPr>
        <w:t>i</w:t>
      </w:r>
      <w:proofErr w:type="spellEnd"/>
      <w:r w:rsidRPr="001F3E6F">
        <w:rPr>
          <w:lang w:val="en-US"/>
        </w:rPr>
        <w:t>)</w:t>
      </w:r>
      <w:r w:rsidRPr="001F3E6F">
        <w:rPr>
          <w:lang w:val="en-US"/>
        </w:rPr>
        <w:tab/>
        <w:t>not be issued; or</w:t>
      </w:r>
    </w:p>
    <w:p w14:paraId="6341F11B" w14:textId="77777777" w:rsidR="00AE1C93" w:rsidRPr="001F3E6F" w:rsidRDefault="00AE1C93" w:rsidP="00AE1C93">
      <w:pPr>
        <w:pStyle w:val="Doublehangingindent"/>
        <w:ind w:left="2552"/>
        <w:rPr>
          <w:lang w:val="en-US"/>
        </w:rPr>
      </w:pPr>
      <w:r w:rsidRPr="001F3E6F">
        <w:rPr>
          <w:lang w:val="en-US"/>
        </w:rPr>
        <w:t>(ii)</w:t>
      </w:r>
      <w:r w:rsidRPr="001F3E6F">
        <w:rPr>
          <w:lang w:val="en-US"/>
        </w:rPr>
        <w:tab/>
        <w:t>not be issued without permission of the Court and that permission has not been given; or</w:t>
      </w:r>
    </w:p>
    <w:p w14:paraId="73CB854D" w14:textId="77777777" w:rsidR="00AE1C93" w:rsidRPr="001F3E6F" w:rsidRDefault="00AE1C93" w:rsidP="00AE1C93">
      <w:pPr>
        <w:pStyle w:val="Doublehangingindent"/>
        <w:rPr>
          <w:lang w:val="en-US"/>
        </w:rPr>
      </w:pPr>
      <w:r w:rsidRPr="001F3E6F">
        <w:rPr>
          <w:lang w:val="en-US"/>
        </w:rPr>
        <w:t>(b)</w:t>
      </w:r>
      <w:r w:rsidRPr="001F3E6F">
        <w:rPr>
          <w:lang w:val="en-US"/>
        </w:rPr>
        <w:tab/>
        <w:t>requiring the production of a document or thing in the custody of the Court or another court.</w:t>
      </w:r>
    </w:p>
    <w:p w14:paraId="61C5DBC6" w14:textId="77777777" w:rsidR="00AE1C93" w:rsidRPr="001F3E6F" w:rsidRDefault="00AE1C93" w:rsidP="00AE1C93">
      <w:pPr>
        <w:pStyle w:val="Hangindent"/>
        <w:rPr>
          <w:lang w:val="en-US"/>
        </w:rPr>
      </w:pPr>
      <w:r w:rsidRPr="001F3E6F">
        <w:rPr>
          <w:lang w:val="en-US"/>
        </w:rPr>
        <w:t>(6)</w:t>
      </w:r>
      <w:r w:rsidRPr="001F3E6F">
        <w:rPr>
          <w:lang w:val="en-US"/>
        </w:rPr>
        <w:tab/>
        <w:t xml:space="preserve">A subpoena is not to be issued to compel the production of a public document unless a Judge </w:t>
      </w:r>
      <w:proofErr w:type="spellStart"/>
      <w:r w:rsidRPr="001F3E6F">
        <w:rPr>
          <w:lang w:val="en-US"/>
        </w:rPr>
        <w:t>authorises</w:t>
      </w:r>
      <w:proofErr w:type="spellEnd"/>
      <w:r w:rsidRPr="001F3E6F">
        <w:rPr>
          <w:lang w:val="en-US"/>
        </w:rPr>
        <w:t xml:space="preserve"> the issue of the subpoena.</w:t>
      </w:r>
    </w:p>
    <w:p w14:paraId="7E8D1E0E" w14:textId="77777777" w:rsidR="00AE1C93" w:rsidRPr="001F3E6F" w:rsidRDefault="00AE1C93" w:rsidP="00AE1C93">
      <w:pPr>
        <w:pStyle w:val="Hangindent"/>
        <w:rPr>
          <w:lang w:val="en-US"/>
        </w:rPr>
      </w:pPr>
      <w:r w:rsidRPr="001F3E6F">
        <w:rPr>
          <w:lang w:val="en-US"/>
        </w:rPr>
        <w:t>(7)</w:t>
      </w:r>
      <w:r w:rsidRPr="001F3E6F">
        <w:rPr>
          <w:lang w:val="en-US"/>
        </w:rPr>
        <w:tab/>
        <w:t>On issuing a subpoena, the Court will authenticate it by affixing its seal or in some other appropriate manner.</w:t>
      </w:r>
    </w:p>
    <w:p w14:paraId="06C70B35" w14:textId="77777777" w:rsidR="00AE1C93" w:rsidRPr="001F3E6F" w:rsidRDefault="00AE1C93" w:rsidP="008B5404">
      <w:pPr>
        <w:pStyle w:val="clausehead"/>
        <w:spacing w:after="120"/>
      </w:pPr>
      <w:bookmarkStart w:id="161" w:name="Elkera_Print_TOC267"/>
      <w:bookmarkStart w:id="162" w:name="_Toc60131645"/>
      <w:r w:rsidRPr="001F3E6F">
        <w:t>68—Form of subpoena</w:t>
      </w:r>
      <w:bookmarkEnd w:id="161"/>
      <w:bookmarkEnd w:id="162"/>
      <w:r w:rsidRPr="001F3E6F">
        <w:t xml:space="preserve">  </w:t>
      </w:r>
    </w:p>
    <w:p w14:paraId="3A72AC11" w14:textId="77777777" w:rsidR="00A141E2" w:rsidRPr="007A4F99" w:rsidRDefault="00230B79" w:rsidP="007A4F99">
      <w:pPr>
        <w:pStyle w:val="Hangindent"/>
        <w:rPr>
          <w:lang w:val="en-US"/>
        </w:rPr>
      </w:pPr>
      <w:r>
        <w:rPr>
          <w:lang w:val="en-US"/>
        </w:rPr>
        <w:t>(1)</w:t>
      </w:r>
      <w:r>
        <w:rPr>
          <w:lang w:val="en-US"/>
        </w:rPr>
        <w:tab/>
      </w:r>
      <w:r w:rsidR="00A141E2" w:rsidRPr="007A4F99">
        <w:rPr>
          <w:lang w:val="en-US"/>
        </w:rPr>
        <w:t>A subpoena under rule 68 of the Rules:</w:t>
      </w:r>
    </w:p>
    <w:p w14:paraId="5C3FE443" w14:textId="77777777" w:rsidR="00A141E2" w:rsidRPr="00A141E2" w:rsidRDefault="00A141E2" w:rsidP="00A141E2">
      <w:pPr>
        <w:tabs>
          <w:tab w:val="left" w:pos="567"/>
        </w:tabs>
        <w:spacing w:after="240"/>
        <w:ind w:left="1701" w:hanging="567"/>
        <w:jc w:val="both"/>
        <w:rPr>
          <w:rFonts w:eastAsia="Calibri"/>
          <w:lang w:val="en-AU"/>
        </w:rPr>
      </w:pPr>
      <w:r w:rsidRPr="00A141E2">
        <w:rPr>
          <w:rFonts w:eastAsia="Calibri"/>
          <w:lang w:val="en-AU"/>
        </w:rPr>
        <w:t>(a)</w:t>
      </w:r>
      <w:r w:rsidRPr="00A141E2">
        <w:rPr>
          <w:rFonts w:eastAsia="Calibri"/>
          <w:lang w:val="en-AU"/>
        </w:rPr>
        <w:tab/>
        <w:t xml:space="preserve">to attend to give evidence is to be in an approved form; </w:t>
      </w:r>
    </w:p>
    <w:p w14:paraId="1A24C13F" w14:textId="77777777" w:rsidR="00A141E2" w:rsidRPr="00A141E2" w:rsidRDefault="00A141E2" w:rsidP="00A141E2">
      <w:pPr>
        <w:tabs>
          <w:tab w:val="left" w:pos="567"/>
        </w:tabs>
        <w:spacing w:after="240"/>
        <w:ind w:left="1701" w:hanging="567"/>
        <w:jc w:val="both"/>
        <w:rPr>
          <w:rFonts w:eastAsia="Calibri"/>
          <w:lang w:val="en-AU"/>
        </w:rPr>
      </w:pPr>
      <w:r w:rsidRPr="00A141E2">
        <w:rPr>
          <w:rFonts w:eastAsia="Calibri"/>
          <w:lang w:val="en-AU"/>
        </w:rPr>
        <w:t>(b)</w:t>
      </w:r>
      <w:r w:rsidRPr="00A141E2">
        <w:rPr>
          <w:rFonts w:eastAsia="Calibri"/>
          <w:lang w:val="en-AU"/>
        </w:rPr>
        <w:tab/>
        <w:t>to produce is to be in an approved form;</w:t>
      </w:r>
    </w:p>
    <w:p w14:paraId="0F165EBD" w14:textId="77777777" w:rsidR="00A141E2" w:rsidRPr="00A141E2" w:rsidRDefault="00A141E2" w:rsidP="00A141E2">
      <w:pPr>
        <w:tabs>
          <w:tab w:val="left" w:pos="567"/>
        </w:tabs>
        <w:spacing w:after="240"/>
        <w:ind w:left="1701" w:hanging="567"/>
        <w:jc w:val="both"/>
        <w:rPr>
          <w:rFonts w:eastAsia="Calibri"/>
          <w:lang w:val="en-AU"/>
        </w:rPr>
      </w:pPr>
      <w:r w:rsidRPr="00A141E2">
        <w:rPr>
          <w:rFonts w:eastAsia="Calibri"/>
          <w:lang w:val="en-AU"/>
        </w:rPr>
        <w:t>(c)</w:t>
      </w:r>
      <w:r w:rsidRPr="00A141E2">
        <w:rPr>
          <w:rFonts w:eastAsia="Calibri"/>
          <w:lang w:val="en-AU"/>
        </w:rPr>
        <w:tab/>
        <w:t>to do both those things is to be in an approved form.</w:t>
      </w:r>
    </w:p>
    <w:p w14:paraId="683D2BC2" w14:textId="77777777" w:rsidR="00AE1C93" w:rsidRPr="001F3E6F" w:rsidRDefault="00AE1C93" w:rsidP="00AE1C93">
      <w:pPr>
        <w:pStyle w:val="Hangindent"/>
        <w:rPr>
          <w:lang w:val="en-US"/>
        </w:rPr>
      </w:pPr>
      <w:r w:rsidRPr="001F3E6F">
        <w:rPr>
          <w:lang w:val="en-US"/>
        </w:rPr>
        <w:t>(2)</w:t>
      </w:r>
      <w:r w:rsidRPr="001F3E6F">
        <w:rPr>
          <w:lang w:val="en-US"/>
        </w:rPr>
        <w:tab/>
        <w:t>A subpoena—</w:t>
      </w:r>
    </w:p>
    <w:p w14:paraId="0DC4AD09" w14:textId="77777777" w:rsidR="00AE1C93" w:rsidRPr="001F3E6F" w:rsidRDefault="00AE1C93" w:rsidP="00AE1C93">
      <w:pPr>
        <w:pStyle w:val="Doublehangingindent"/>
        <w:rPr>
          <w:lang w:val="en-US"/>
        </w:rPr>
      </w:pPr>
      <w:r w:rsidRPr="001F3E6F">
        <w:rPr>
          <w:lang w:val="en-US"/>
        </w:rPr>
        <w:t>(a)</w:t>
      </w:r>
      <w:r w:rsidRPr="001F3E6F">
        <w:rPr>
          <w:lang w:val="en-US"/>
        </w:rPr>
        <w:tab/>
        <w:t>may be addressed to one or more persons; and</w:t>
      </w:r>
    </w:p>
    <w:p w14:paraId="4D2EF9E7" w14:textId="77777777" w:rsidR="00AE1C93" w:rsidRPr="001F3E6F" w:rsidRDefault="00AE1C93" w:rsidP="00AE1C93">
      <w:pPr>
        <w:pStyle w:val="Doublehangingindent"/>
        <w:rPr>
          <w:lang w:val="en-US"/>
        </w:rPr>
      </w:pPr>
      <w:r w:rsidRPr="001F3E6F">
        <w:rPr>
          <w:lang w:val="en-US"/>
        </w:rPr>
        <w:t>(b)</w:t>
      </w:r>
      <w:r w:rsidRPr="001F3E6F">
        <w:rPr>
          <w:lang w:val="en-US"/>
        </w:rPr>
        <w:tab/>
        <w:t>must, unless the Court otherwise orders, identify the addressee or addressees by name, or by description of office or position.</w:t>
      </w:r>
    </w:p>
    <w:p w14:paraId="1E35DF46" w14:textId="77777777" w:rsidR="00AE1C93" w:rsidRPr="001F3E6F" w:rsidRDefault="00AE1C93" w:rsidP="00157F62">
      <w:pPr>
        <w:pStyle w:val="Hangindent"/>
        <w:keepNext/>
        <w:keepLines/>
        <w:rPr>
          <w:lang w:val="en-US"/>
        </w:rPr>
      </w:pPr>
      <w:r w:rsidRPr="001F3E6F">
        <w:rPr>
          <w:lang w:val="en-US"/>
        </w:rPr>
        <w:lastRenderedPageBreak/>
        <w:t>(3)</w:t>
      </w:r>
      <w:r w:rsidRPr="001F3E6F">
        <w:rPr>
          <w:lang w:val="en-US"/>
        </w:rPr>
        <w:tab/>
        <w:t>A subpoena may, however, be issued without the identification of the addressee or addressees on the basis that the necessary identifying names or descriptions are to be inserted before service of the subpoena by a solicitor for the party on whose application the subpoena was issued.</w:t>
      </w:r>
    </w:p>
    <w:p w14:paraId="13C3376E" w14:textId="77777777" w:rsidR="00AE1C93" w:rsidRPr="001F3E6F" w:rsidRDefault="00AE1C93" w:rsidP="00AE1C93">
      <w:pPr>
        <w:pStyle w:val="Hangindent"/>
        <w:rPr>
          <w:lang w:val="en-US"/>
        </w:rPr>
      </w:pPr>
      <w:r w:rsidRPr="001F3E6F">
        <w:rPr>
          <w:lang w:val="en-US"/>
        </w:rPr>
        <w:t>(4)</w:t>
      </w:r>
      <w:r w:rsidRPr="001F3E6F">
        <w:rPr>
          <w:lang w:val="en-US"/>
        </w:rPr>
        <w:tab/>
        <w:t>A subpoena to produce must—</w:t>
      </w:r>
    </w:p>
    <w:p w14:paraId="433236E0" w14:textId="77777777" w:rsidR="00AE1C93" w:rsidRPr="001F3E6F" w:rsidRDefault="00AE1C93" w:rsidP="00AE1C93">
      <w:pPr>
        <w:pStyle w:val="Doublehangingindent"/>
        <w:rPr>
          <w:lang w:val="en-US"/>
        </w:rPr>
      </w:pPr>
      <w:r w:rsidRPr="001F3E6F">
        <w:rPr>
          <w:lang w:val="en-US"/>
        </w:rPr>
        <w:t>(a)</w:t>
      </w:r>
      <w:r w:rsidRPr="001F3E6F">
        <w:rPr>
          <w:lang w:val="en-US"/>
        </w:rPr>
        <w:tab/>
        <w:t>identify the document or thing to be produced; and</w:t>
      </w:r>
    </w:p>
    <w:p w14:paraId="787006E3" w14:textId="77777777" w:rsidR="00AE1C93" w:rsidRPr="001F3E6F" w:rsidRDefault="00AE1C93" w:rsidP="00AE1C93">
      <w:pPr>
        <w:pStyle w:val="Doublehangingindent"/>
        <w:rPr>
          <w:lang w:val="en-US"/>
        </w:rPr>
      </w:pPr>
      <w:r w:rsidRPr="001F3E6F">
        <w:rPr>
          <w:lang w:val="en-US"/>
        </w:rPr>
        <w:t>(b)</w:t>
      </w:r>
      <w:r w:rsidRPr="001F3E6F">
        <w:rPr>
          <w:lang w:val="en-US"/>
        </w:rPr>
        <w:tab/>
        <w:t>specify the date, time and place for production.</w:t>
      </w:r>
    </w:p>
    <w:p w14:paraId="7CC538A8" w14:textId="77777777" w:rsidR="00AE1C93" w:rsidRPr="001F3E6F" w:rsidRDefault="00AE1C93" w:rsidP="00AE1C93">
      <w:pPr>
        <w:pStyle w:val="Hangindent"/>
        <w:rPr>
          <w:lang w:val="en-US"/>
        </w:rPr>
      </w:pPr>
      <w:r w:rsidRPr="001F3E6F">
        <w:rPr>
          <w:lang w:val="en-US"/>
        </w:rPr>
        <w:t>(5)</w:t>
      </w:r>
      <w:r w:rsidRPr="001F3E6F">
        <w:rPr>
          <w:lang w:val="en-US"/>
        </w:rPr>
        <w:tab/>
        <w:t>A subpoena to attend to give evidence must specify, for each addressee who is required to attend, the date, time and place for attendance.</w:t>
      </w:r>
    </w:p>
    <w:p w14:paraId="351B9186" w14:textId="77777777" w:rsidR="00AE1C93" w:rsidRPr="001F3E6F" w:rsidRDefault="00AE1C93" w:rsidP="00AE1C93">
      <w:pPr>
        <w:pStyle w:val="Hangindent"/>
        <w:rPr>
          <w:lang w:val="en-US"/>
        </w:rPr>
      </w:pPr>
      <w:r w:rsidRPr="001F3E6F">
        <w:rPr>
          <w:lang w:val="en-US"/>
        </w:rPr>
        <w:t>(6)</w:t>
      </w:r>
      <w:r w:rsidRPr="001F3E6F">
        <w:rPr>
          <w:lang w:val="en-US"/>
        </w:rPr>
        <w:tab/>
        <w:t>If a subpoena requires an addressee's personal attendance at a particular date, time and place to produce a document or thing, or to give evidence (or both)—</w:t>
      </w:r>
    </w:p>
    <w:p w14:paraId="7DAA8B55" w14:textId="77777777" w:rsidR="00AE1C93" w:rsidRPr="001F3E6F" w:rsidRDefault="00AE1C93" w:rsidP="00AE1C93">
      <w:pPr>
        <w:pStyle w:val="Doublehangingindent"/>
        <w:rPr>
          <w:lang w:val="en-US"/>
        </w:rPr>
      </w:pPr>
      <w:r w:rsidRPr="001F3E6F">
        <w:rPr>
          <w:lang w:val="en-US"/>
        </w:rPr>
        <w:t>(a)</w:t>
      </w:r>
      <w:r w:rsidRPr="001F3E6F">
        <w:rPr>
          <w:lang w:val="en-US"/>
        </w:rPr>
        <w:tab/>
        <w:t>the date, time and place for attendance must be the date, time and place at which the trial is scheduled to commence or some other date, time and place permitted by the Court; but</w:t>
      </w:r>
    </w:p>
    <w:p w14:paraId="12B02AED" w14:textId="77777777" w:rsidR="00AE1C93" w:rsidRPr="001F3E6F" w:rsidRDefault="00AE1C93" w:rsidP="00AE1C93">
      <w:pPr>
        <w:pStyle w:val="Doublehangingindent"/>
        <w:rPr>
          <w:lang w:val="en-US"/>
        </w:rPr>
      </w:pPr>
      <w:r w:rsidRPr="001F3E6F">
        <w:rPr>
          <w:lang w:val="en-US"/>
        </w:rPr>
        <w:t>(b)</w:t>
      </w:r>
      <w:r w:rsidRPr="001F3E6F">
        <w:rPr>
          <w:lang w:val="en-US"/>
        </w:rPr>
        <w:tab/>
        <w:t>if the course of the Court's business makes it necessary or expedient to change the date, time or place for attendance—</w:t>
      </w:r>
    </w:p>
    <w:p w14:paraId="0B6B8112" w14:textId="77777777" w:rsidR="00AE1C93" w:rsidRPr="001F3E6F" w:rsidRDefault="00AE1C93" w:rsidP="00AE1C93">
      <w:pPr>
        <w:pStyle w:val="Doublehangingindent"/>
        <w:ind w:left="2552"/>
        <w:rPr>
          <w:lang w:val="en-US"/>
        </w:rPr>
      </w:pPr>
      <w:r w:rsidRPr="001F3E6F">
        <w:rPr>
          <w:lang w:val="en-US"/>
        </w:rPr>
        <w:t>(</w:t>
      </w:r>
      <w:proofErr w:type="spellStart"/>
      <w:r w:rsidRPr="001F3E6F">
        <w:rPr>
          <w:lang w:val="en-US"/>
        </w:rPr>
        <w:t>i</w:t>
      </w:r>
      <w:proofErr w:type="spellEnd"/>
      <w:r w:rsidRPr="001F3E6F">
        <w:rPr>
          <w:lang w:val="en-US"/>
        </w:rPr>
        <w:t>)</w:t>
      </w:r>
      <w:r w:rsidRPr="001F3E6F">
        <w:rPr>
          <w:lang w:val="en-US"/>
        </w:rPr>
        <w:tab/>
        <w:t>the issuing party may amend the date, time or place by serving notice of the amendment on the addressee personally and tendering any additional conduct money that may be reasonable in the light of the amendment; and</w:t>
      </w:r>
    </w:p>
    <w:p w14:paraId="36434124" w14:textId="77777777" w:rsidR="00AE1C93" w:rsidRPr="001F3E6F" w:rsidRDefault="00AE1C93" w:rsidP="00AE1C93">
      <w:pPr>
        <w:pStyle w:val="Doublehangingindent"/>
        <w:ind w:left="2552"/>
        <w:rPr>
          <w:lang w:val="en-US"/>
        </w:rPr>
      </w:pPr>
      <w:r w:rsidRPr="001F3E6F">
        <w:rPr>
          <w:lang w:val="en-US"/>
        </w:rPr>
        <w:t>(ii)</w:t>
      </w:r>
      <w:r w:rsidRPr="001F3E6F">
        <w:rPr>
          <w:lang w:val="en-US"/>
        </w:rPr>
        <w:tab/>
        <w:t>the subpoena then operates in its amended form.</w:t>
      </w:r>
    </w:p>
    <w:p w14:paraId="4D26E55C" w14:textId="77777777" w:rsidR="00AE1C93" w:rsidRPr="001F3E6F" w:rsidRDefault="00AE1C93" w:rsidP="00AE1C93">
      <w:pPr>
        <w:pStyle w:val="Hangindent"/>
        <w:rPr>
          <w:lang w:val="en-US"/>
        </w:rPr>
      </w:pPr>
      <w:r w:rsidRPr="001F3E6F">
        <w:rPr>
          <w:lang w:val="en-US"/>
        </w:rPr>
        <w:t>(7)</w:t>
      </w:r>
      <w:r w:rsidRPr="001F3E6F">
        <w:rPr>
          <w:lang w:val="en-US"/>
        </w:rPr>
        <w:tab/>
        <w:t xml:space="preserve">The place specified for production may be the Court or the address of any person </w:t>
      </w:r>
      <w:proofErr w:type="spellStart"/>
      <w:r w:rsidRPr="001F3E6F">
        <w:rPr>
          <w:lang w:val="en-US"/>
        </w:rPr>
        <w:t>authorised</w:t>
      </w:r>
      <w:proofErr w:type="spellEnd"/>
      <w:r w:rsidRPr="001F3E6F">
        <w:rPr>
          <w:lang w:val="en-US"/>
        </w:rPr>
        <w:t xml:space="preserve"> to take evidence in the proceeding as permitted by the Court.</w:t>
      </w:r>
    </w:p>
    <w:p w14:paraId="6839C7BF" w14:textId="77777777" w:rsidR="00AE1C93" w:rsidRPr="001F3E6F" w:rsidRDefault="00AE1C93" w:rsidP="00AE1C93">
      <w:pPr>
        <w:pStyle w:val="Hangindent"/>
        <w:rPr>
          <w:lang w:val="en-US"/>
        </w:rPr>
      </w:pPr>
      <w:r w:rsidRPr="001F3E6F">
        <w:rPr>
          <w:lang w:val="en-US"/>
        </w:rPr>
        <w:t>(8)</w:t>
      </w:r>
      <w:r w:rsidRPr="001F3E6F">
        <w:rPr>
          <w:lang w:val="en-US"/>
        </w:rPr>
        <w:tab/>
        <w:t>The last date for service of a subpoena—</w:t>
      </w:r>
    </w:p>
    <w:p w14:paraId="0BB0D59D" w14:textId="77777777" w:rsidR="00AE1C93" w:rsidRPr="001F3E6F" w:rsidRDefault="00AE1C93" w:rsidP="00AE1C93">
      <w:pPr>
        <w:pStyle w:val="Doublehangingindent"/>
        <w:rPr>
          <w:lang w:val="en-US"/>
        </w:rPr>
      </w:pPr>
      <w:r w:rsidRPr="001F3E6F">
        <w:rPr>
          <w:lang w:val="en-US"/>
        </w:rPr>
        <w:t>(a)</w:t>
      </w:r>
      <w:r w:rsidRPr="001F3E6F">
        <w:rPr>
          <w:lang w:val="en-US"/>
        </w:rPr>
        <w:tab/>
        <w:t>is the date falling 5 clear business days before the earliest date on which an addressee is required to comply with the subpoena or an earlier or later date fixed by the Court; and</w:t>
      </w:r>
    </w:p>
    <w:p w14:paraId="19FF98BE" w14:textId="77777777" w:rsidR="00AE1C93" w:rsidRPr="001F3E6F" w:rsidRDefault="00AE1C93" w:rsidP="00AE1C93">
      <w:pPr>
        <w:pStyle w:val="Doublehangingindent"/>
        <w:rPr>
          <w:lang w:val="en-US"/>
        </w:rPr>
      </w:pPr>
      <w:r w:rsidRPr="001F3E6F">
        <w:rPr>
          <w:lang w:val="en-US"/>
        </w:rPr>
        <w:t>(b)</w:t>
      </w:r>
      <w:r w:rsidRPr="001F3E6F">
        <w:rPr>
          <w:lang w:val="en-US"/>
        </w:rPr>
        <w:tab/>
        <w:t>must be specified in the subpoena.</w:t>
      </w:r>
    </w:p>
    <w:p w14:paraId="7D93670B" w14:textId="77777777" w:rsidR="00AE1C93" w:rsidRPr="001F3E6F" w:rsidRDefault="00AE1C93" w:rsidP="00AE1C93">
      <w:pPr>
        <w:pStyle w:val="Hangindent"/>
        <w:rPr>
          <w:lang w:val="en-US"/>
        </w:rPr>
      </w:pPr>
      <w:r w:rsidRPr="001F3E6F">
        <w:rPr>
          <w:lang w:val="en-US"/>
        </w:rPr>
        <w:t>(9)</w:t>
      </w:r>
      <w:r w:rsidRPr="001F3E6F">
        <w:rPr>
          <w:lang w:val="en-US"/>
        </w:rPr>
        <w:tab/>
        <w:t>If an addressee is a company, the company must comply with the subpoena by its appropriate or proper officer.</w:t>
      </w:r>
    </w:p>
    <w:p w14:paraId="1AE50FC7" w14:textId="77777777" w:rsidR="00AE1C93" w:rsidRPr="001F3E6F" w:rsidRDefault="00AE1C93" w:rsidP="007A4F99">
      <w:pPr>
        <w:pStyle w:val="Hangindent"/>
        <w:keepLines/>
        <w:rPr>
          <w:lang w:val="en-US"/>
        </w:rPr>
      </w:pPr>
      <w:r w:rsidRPr="001F3E6F">
        <w:rPr>
          <w:lang w:val="en-US"/>
        </w:rPr>
        <w:t>(10)</w:t>
      </w:r>
      <w:r w:rsidRPr="001F3E6F">
        <w:rPr>
          <w:lang w:val="en-US"/>
        </w:rPr>
        <w:tab/>
        <w:t>If there is a mistake in the terms in which a subpoena is issued, and the mistake is discovered before the subpoena is served, the issuing party may correct the mistake and, after filing a corrected copy of the subpoena in the Court, proceed with service of the subpoena in its corrected form.</w:t>
      </w:r>
    </w:p>
    <w:p w14:paraId="609B05A8" w14:textId="77777777" w:rsidR="00AE1C93" w:rsidRPr="001F3E6F" w:rsidRDefault="00AE1C93" w:rsidP="008B5404">
      <w:pPr>
        <w:pStyle w:val="clausehead"/>
        <w:spacing w:after="120"/>
      </w:pPr>
      <w:bookmarkStart w:id="163" w:name="Elkera_Print_TOC268"/>
      <w:bookmarkStart w:id="164" w:name="_Toc60131646"/>
      <w:r w:rsidRPr="001F3E6F">
        <w:t>69—Alteration of date for attendance or production</w:t>
      </w:r>
      <w:bookmarkEnd w:id="164"/>
      <w:r w:rsidRPr="001F3E6F">
        <w:t xml:space="preserve">   </w:t>
      </w:r>
    </w:p>
    <w:p w14:paraId="3634D8FF" w14:textId="77777777" w:rsidR="00AE1C93" w:rsidRPr="001F3E6F" w:rsidRDefault="00AE1C93" w:rsidP="00AE1C93">
      <w:pPr>
        <w:pStyle w:val="Hangindent"/>
        <w:rPr>
          <w:lang w:val="en-US"/>
        </w:rPr>
      </w:pPr>
      <w:r w:rsidRPr="001F3E6F">
        <w:rPr>
          <w:lang w:val="en-US"/>
        </w:rPr>
        <w:t>(1)</w:t>
      </w:r>
      <w:r w:rsidRPr="001F3E6F">
        <w:rPr>
          <w:lang w:val="en-US"/>
        </w:rPr>
        <w:tab/>
        <w:t>The issuing party may give notice to the addressee of a date or time later than the date or time specified in a subpoena as the date or time for attendance or for production or for both.</w:t>
      </w:r>
    </w:p>
    <w:p w14:paraId="247575BF" w14:textId="77777777" w:rsidR="00AE1C93" w:rsidRPr="001F3E6F" w:rsidRDefault="00AE1C93" w:rsidP="003210D0">
      <w:pPr>
        <w:pStyle w:val="Hangindent"/>
        <w:keepNext/>
        <w:keepLines/>
        <w:widowControl/>
        <w:rPr>
          <w:lang w:val="en-US"/>
        </w:rPr>
      </w:pPr>
      <w:r w:rsidRPr="001F3E6F">
        <w:rPr>
          <w:lang w:val="en-US"/>
        </w:rPr>
        <w:lastRenderedPageBreak/>
        <w:t>(2)</w:t>
      </w:r>
      <w:r w:rsidRPr="001F3E6F">
        <w:rPr>
          <w:lang w:val="en-US"/>
        </w:rPr>
        <w:tab/>
        <w:t>When notice is given under subrule (1), the subpoena has the effect as if the date or time notified appeared in the subpoena instead of the date or time which appeared in the subpoena.</w:t>
      </w:r>
    </w:p>
    <w:p w14:paraId="4932E253" w14:textId="77777777" w:rsidR="00AE1C93" w:rsidRPr="001F3E6F" w:rsidRDefault="00AE1C93" w:rsidP="008B5404">
      <w:pPr>
        <w:pStyle w:val="clausehead"/>
        <w:spacing w:after="120"/>
      </w:pPr>
      <w:bookmarkStart w:id="165" w:name="_Toc60131647"/>
      <w:r w:rsidRPr="001F3E6F">
        <w:t>70—Setting aside or other relief</w:t>
      </w:r>
      <w:bookmarkEnd w:id="163"/>
      <w:bookmarkEnd w:id="165"/>
      <w:r w:rsidRPr="001F3E6F">
        <w:t xml:space="preserve">  </w:t>
      </w:r>
    </w:p>
    <w:p w14:paraId="40215DFF" w14:textId="77777777" w:rsidR="00AE1C93" w:rsidRPr="001F3E6F" w:rsidRDefault="00AE1C93" w:rsidP="00AE1C93">
      <w:pPr>
        <w:pStyle w:val="Hangindent"/>
        <w:rPr>
          <w:lang w:val="en-US"/>
        </w:rPr>
      </w:pPr>
      <w:r w:rsidRPr="001F3E6F">
        <w:rPr>
          <w:lang w:val="en-US"/>
        </w:rPr>
        <w:t>(1)</w:t>
      </w:r>
      <w:r w:rsidRPr="001F3E6F">
        <w:rPr>
          <w:lang w:val="en-US"/>
        </w:rPr>
        <w:tab/>
        <w:t>The Court may on the application of a party or any person having a sufficient interest, set aside a subpoena in whole or part, or grant other relief in respect of it.</w:t>
      </w:r>
    </w:p>
    <w:p w14:paraId="5B1FE34A" w14:textId="77777777" w:rsidR="00AE1C93" w:rsidRPr="001F3E6F" w:rsidRDefault="00AE1C93" w:rsidP="00AE1C93">
      <w:pPr>
        <w:pStyle w:val="Hangindent"/>
        <w:rPr>
          <w:lang w:val="en-US"/>
        </w:rPr>
      </w:pPr>
      <w:r w:rsidRPr="001F3E6F">
        <w:rPr>
          <w:lang w:val="en-US"/>
        </w:rPr>
        <w:t>(2)</w:t>
      </w:r>
      <w:r w:rsidRPr="001F3E6F">
        <w:rPr>
          <w:lang w:val="en-US"/>
        </w:rPr>
        <w:tab/>
        <w:t>Any application under subrule (1) must be made on notice to the issuing party.</w:t>
      </w:r>
    </w:p>
    <w:p w14:paraId="715F7E0C" w14:textId="77777777" w:rsidR="00AE1C93" w:rsidRPr="001F3E6F" w:rsidRDefault="00AE1C93" w:rsidP="00AE1C93">
      <w:pPr>
        <w:pStyle w:val="Hangindent"/>
        <w:rPr>
          <w:lang w:val="en-US"/>
        </w:rPr>
      </w:pPr>
      <w:r w:rsidRPr="001F3E6F">
        <w:rPr>
          <w:lang w:val="en-US"/>
        </w:rPr>
        <w:t>(3)</w:t>
      </w:r>
      <w:r w:rsidRPr="001F3E6F">
        <w:rPr>
          <w:lang w:val="en-US"/>
        </w:rPr>
        <w:tab/>
        <w:t>The Court may order that the applicant give notice of the application to any other party or to any other person having a sufficient interest.</w:t>
      </w:r>
    </w:p>
    <w:p w14:paraId="77738F56" w14:textId="77777777" w:rsidR="00AE1C93" w:rsidRPr="001F3E6F" w:rsidRDefault="00AE1C93" w:rsidP="00977ECE">
      <w:pPr>
        <w:spacing w:before="120"/>
        <w:ind w:left="1021" w:hanging="170"/>
        <w:rPr>
          <w:b/>
          <w:bCs/>
          <w:color w:val="000000"/>
          <w:sz w:val="20"/>
          <w:lang w:val="en-US"/>
        </w:rPr>
      </w:pPr>
      <w:r w:rsidRPr="001F3E6F">
        <w:rPr>
          <w:b/>
          <w:bCs/>
          <w:color w:val="000000"/>
          <w:sz w:val="20"/>
          <w:lang w:val="en-US"/>
        </w:rPr>
        <w:t>Note—</w:t>
      </w:r>
    </w:p>
    <w:p w14:paraId="274ED58C" w14:textId="77777777" w:rsidR="00AE1C93" w:rsidRPr="001F3E6F" w:rsidRDefault="00AE1C93" w:rsidP="00977ECE">
      <w:pPr>
        <w:spacing w:before="120"/>
        <w:ind w:left="1560"/>
        <w:rPr>
          <w:color w:val="000000"/>
          <w:sz w:val="20"/>
          <w:lang w:val="en-US"/>
        </w:rPr>
      </w:pPr>
      <w:r w:rsidRPr="001F3E6F">
        <w:rPr>
          <w:color w:val="000000"/>
          <w:sz w:val="20"/>
          <w:lang w:val="en-US"/>
        </w:rPr>
        <w:t xml:space="preserve">Sections 33, 43 and 44 of the </w:t>
      </w:r>
      <w:r w:rsidRPr="001F3E6F">
        <w:rPr>
          <w:i/>
          <w:color w:val="000000"/>
          <w:sz w:val="20"/>
          <w:lang w:val="en-US"/>
        </w:rPr>
        <w:t>Service and Execution of Process Act 1992</w:t>
      </w:r>
      <w:r w:rsidRPr="001F3E6F">
        <w:rPr>
          <w:color w:val="000000"/>
          <w:sz w:val="20"/>
          <w:lang w:val="en-US"/>
        </w:rPr>
        <w:t xml:space="preserve"> (</w:t>
      </w:r>
      <w:proofErr w:type="spellStart"/>
      <w:r w:rsidRPr="001F3E6F">
        <w:rPr>
          <w:color w:val="000000"/>
          <w:sz w:val="20"/>
          <w:lang w:val="en-US"/>
        </w:rPr>
        <w:t>Cth</w:t>
      </w:r>
      <w:proofErr w:type="spellEnd"/>
      <w:r w:rsidRPr="001F3E6F">
        <w:rPr>
          <w:color w:val="000000"/>
          <w:sz w:val="20"/>
          <w:lang w:val="en-US"/>
        </w:rPr>
        <w:t>) contain provisions governing applications to set aside subpoenas served interstate.</w:t>
      </w:r>
    </w:p>
    <w:p w14:paraId="166326B7" w14:textId="77777777" w:rsidR="00AE1C93" w:rsidRPr="001F3E6F" w:rsidRDefault="00AE1C93" w:rsidP="008B5404">
      <w:pPr>
        <w:pStyle w:val="clausehead"/>
        <w:spacing w:after="120"/>
      </w:pPr>
      <w:bookmarkStart w:id="166" w:name="idc2603093_3e18_4c1d_bc9e_9e656b485abf26"/>
      <w:bookmarkStart w:id="167" w:name="_Toc60131648"/>
      <w:r w:rsidRPr="001F3E6F">
        <w:t>71—Service</w:t>
      </w:r>
      <w:bookmarkEnd w:id="166"/>
      <w:bookmarkEnd w:id="167"/>
      <w:r w:rsidRPr="001F3E6F">
        <w:t xml:space="preserve"> </w:t>
      </w:r>
    </w:p>
    <w:p w14:paraId="74D0FF90" w14:textId="77777777" w:rsidR="00AE1C93" w:rsidRPr="001F3E6F" w:rsidRDefault="00AE1C93" w:rsidP="00AE1C93">
      <w:pPr>
        <w:pStyle w:val="Hangindent"/>
        <w:rPr>
          <w:lang w:val="en-US"/>
        </w:rPr>
      </w:pPr>
      <w:r w:rsidRPr="001F3E6F">
        <w:rPr>
          <w:lang w:val="en-US"/>
        </w:rPr>
        <w:t>(1)</w:t>
      </w:r>
      <w:r w:rsidRPr="001F3E6F">
        <w:rPr>
          <w:lang w:val="en-US"/>
        </w:rPr>
        <w:tab/>
        <w:t>A subpoena must be served personally on the addressee on or before the last business day for service specified in the subpoena.</w:t>
      </w:r>
    </w:p>
    <w:p w14:paraId="10E9234A" w14:textId="77777777" w:rsidR="00AE1C93" w:rsidRPr="001F3E6F" w:rsidRDefault="00AE1C93" w:rsidP="00AE1C93">
      <w:pPr>
        <w:pStyle w:val="Hangindent"/>
        <w:rPr>
          <w:lang w:val="en-US"/>
        </w:rPr>
      </w:pPr>
      <w:r w:rsidRPr="001F3E6F">
        <w:rPr>
          <w:lang w:val="en-US"/>
        </w:rPr>
        <w:t>(2)</w:t>
      </w:r>
      <w:r w:rsidRPr="001F3E6F">
        <w:rPr>
          <w:lang w:val="en-US"/>
        </w:rPr>
        <w:tab/>
        <w:t>The issuing party must serve a copy of a subpoena to produce on each other party as soon as practicable after the subpoena has been served on the addressee or addressees.</w:t>
      </w:r>
    </w:p>
    <w:p w14:paraId="5AFB779E" w14:textId="77777777" w:rsidR="00AE1C93" w:rsidRPr="001F3E6F" w:rsidRDefault="00AE1C93" w:rsidP="008B5404">
      <w:pPr>
        <w:pStyle w:val="clausehead"/>
        <w:spacing w:after="120"/>
      </w:pPr>
      <w:bookmarkStart w:id="168" w:name="id28ef435c_7791_411f_95d0_342be9beaf8727"/>
      <w:bookmarkStart w:id="169" w:name="_Toc60131649"/>
      <w:r w:rsidRPr="001F3E6F">
        <w:t>72—Compliance with subpoena</w:t>
      </w:r>
      <w:bookmarkEnd w:id="168"/>
      <w:bookmarkEnd w:id="169"/>
      <w:r w:rsidRPr="001F3E6F">
        <w:t xml:space="preserve">   </w:t>
      </w:r>
    </w:p>
    <w:p w14:paraId="5C39E81C" w14:textId="77777777" w:rsidR="00AE1C93" w:rsidRPr="001F3E6F" w:rsidRDefault="00AE1C93" w:rsidP="00AE1C93">
      <w:pPr>
        <w:pStyle w:val="Hangindent"/>
        <w:rPr>
          <w:lang w:val="en-US"/>
        </w:rPr>
      </w:pPr>
      <w:r w:rsidRPr="001F3E6F">
        <w:rPr>
          <w:lang w:val="en-US"/>
        </w:rPr>
        <w:t>(1)</w:t>
      </w:r>
      <w:r w:rsidRPr="001F3E6F">
        <w:rPr>
          <w:lang w:val="en-US"/>
        </w:rPr>
        <w:tab/>
        <w:t xml:space="preserve">An addressee need not comply with the requirements of a subpoena to attend to give evidence </w:t>
      </w:r>
      <w:r w:rsidR="000F5BF5" w:rsidRPr="00BF7C7D">
        <w:t>or a subpoena both to attend to give evidence and to produce</w:t>
      </w:r>
      <w:r w:rsidR="000F5BF5" w:rsidRPr="001F3E6F">
        <w:rPr>
          <w:lang w:val="en-US"/>
        </w:rPr>
        <w:t xml:space="preserve"> </w:t>
      </w:r>
      <w:r w:rsidRPr="001F3E6F">
        <w:rPr>
          <w:lang w:val="en-US"/>
        </w:rPr>
        <w:t>unless conduct money has been handed or tendered to the addressee a reasonable time before the date on which attendance is required.</w:t>
      </w:r>
    </w:p>
    <w:p w14:paraId="348A70B6" w14:textId="77777777" w:rsidR="00AE1C93" w:rsidRPr="001F3E6F" w:rsidRDefault="00AE1C93" w:rsidP="00AE1C93">
      <w:pPr>
        <w:pStyle w:val="Hangindent"/>
        <w:rPr>
          <w:lang w:val="en-US"/>
        </w:rPr>
      </w:pPr>
      <w:r w:rsidRPr="001F3E6F">
        <w:rPr>
          <w:lang w:val="en-US"/>
        </w:rPr>
        <w:t>(2)</w:t>
      </w:r>
      <w:r w:rsidRPr="001F3E6F">
        <w:rPr>
          <w:lang w:val="en-US"/>
        </w:rPr>
        <w:tab/>
        <w:t>An addressee need not comply with the requirements of a subpoena unless it is served on or before the date specified in the subpoena as the last date for service of the subpoena.</w:t>
      </w:r>
    </w:p>
    <w:p w14:paraId="3E12B73B" w14:textId="77777777" w:rsidR="00AE1C93" w:rsidRPr="001F3E6F" w:rsidRDefault="00AE1C93" w:rsidP="00977ECE">
      <w:pPr>
        <w:spacing w:before="120"/>
        <w:ind w:left="1021" w:hanging="170"/>
        <w:rPr>
          <w:b/>
          <w:bCs/>
          <w:color w:val="000000"/>
          <w:sz w:val="20"/>
          <w:lang w:val="en-US"/>
        </w:rPr>
      </w:pPr>
      <w:r w:rsidRPr="001F3E6F">
        <w:rPr>
          <w:b/>
          <w:bCs/>
          <w:color w:val="000000"/>
          <w:sz w:val="20"/>
          <w:lang w:val="en-US"/>
        </w:rPr>
        <w:t>Note—</w:t>
      </w:r>
    </w:p>
    <w:p w14:paraId="6F0C265A" w14:textId="77777777" w:rsidR="00AE1C93" w:rsidRPr="001F3E6F" w:rsidRDefault="00AE1C93" w:rsidP="00977ECE">
      <w:pPr>
        <w:pStyle w:val="ListParagraph"/>
        <w:numPr>
          <w:ilvl w:val="0"/>
          <w:numId w:val="15"/>
        </w:numPr>
        <w:autoSpaceDE w:val="0"/>
        <w:autoSpaceDN w:val="0"/>
        <w:adjustRightInd w:val="0"/>
        <w:spacing w:before="120" w:after="200" w:line="276" w:lineRule="auto"/>
        <w:ind w:left="1985" w:hanging="425"/>
        <w:rPr>
          <w:color w:val="000000"/>
          <w:sz w:val="20"/>
          <w:lang w:val="en-US"/>
        </w:rPr>
      </w:pPr>
      <w:r w:rsidRPr="001F3E6F">
        <w:rPr>
          <w:color w:val="000000"/>
          <w:sz w:val="20"/>
          <w:lang w:val="en-US"/>
        </w:rPr>
        <w:t xml:space="preserve">Section 30 of the </w:t>
      </w:r>
      <w:r w:rsidRPr="001F3E6F">
        <w:rPr>
          <w:i/>
          <w:color w:val="000000"/>
          <w:sz w:val="20"/>
          <w:lang w:val="en-US"/>
        </w:rPr>
        <w:t>Service and Execution of Process Act 1992</w:t>
      </w:r>
      <w:r w:rsidRPr="001F3E6F">
        <w:rPr>
          <w:color w:val="000000"/>
          <w:sz w:val="20"/>
          <w:lang w:val="en-US"/>
        </w:rPr>
        <w:t xml:space="preserve"> (</w:t>
      </w:r>
      <w:proofErr w:type="spellStart"/>
      <w:r w:rsidRPr="001F3E6F">
        <w:rPr>
          <w:color w:val="000000"/>
          <w:sz w:val="20"/>
          <w:lang w:val="en-US"/>
        </w:rPr>
        <w:t>Cth</w:t>
      </w:r>
      <w:proofErr w:type="spellEnd"/>
      <w:r w:rsidRPr="001F3E6F">
        <w:rPr>
          <w:color w:val="000000"/>
          <w:sz w:val="20"/>
          <w:lang w:val="en-US"/>
        </w:rPr>
        <w:t>) provides that, when a subpoena is served interstate, service is only effective if it is not less than 14  days before the person is required to comply unless the Court allows a shorter period in defined circumstances.</w:t>
      </w:r>
    </w:p>
    <w:p w14:paraId="40283552" w14:textId="77777777" w:rsidR="00AE1C93" w:rsidRPr="001F3E6F" w:rsidRDefault="00AE1C93" w:rsidP="00977ECE">
      <w:pPr>
        <w:pStyle w:val="ListParagraph"/>
        <w:numPr>
          <w:ilvl w:val="0"/>
          <w:numId w:val="15"/>
        </w:numPr>
        <w:autoSpaceDE w:val="0"/>
        <w:autoSpaceDN w:val="0"/>
        <w:adjustRightInd w:val="0"/>
        <w:spacing w:before="120" w:after="200" w:line="276" w:lineRule="auto"/>
        <w:ind w:left="1985" w:hanging="425"/>
        <w:rPr>
          <w:color w:val="000000"/>
          <w:sz w:val="20"/>
          <w:lang w:val="en-US"/>
        </w:rPr>
      </w:pPr>
      <w:r w:rsidRPr="001F3E6F">
        <w:rPr>
          <w:color w:val="000000"/>
          <w:sz w:val="20"/>
          <w:lang w:val="en-US"/>
        </w:rPr>
        <w:t xml:space="preserve">Section 31 of the </w:t>
      </w:r>
      <w:r w:rsidRPr="001F3E6F">
        <w:rPr>
          <w:i/>
          <w:color w:val="000000"/>
          <w:sz w:val="20"/>
          <w:lang w:val="en-US"/>
        </w:rPr>
        <w:t>Service and Execution of Process Act 1992</w:t>
      </w:r>
      <w:r w:rsidRPr="001F3E6F">
        <w:rPr>
          <w:color w:val="000000"/>
          <w:sz w:val="20"/>
          <w:lang w:val="en-US"/>
        </w:rPr>
        <w:t xml:space="preserve"> (</w:t>
      </w:r>
      <w:proofErr w:type="spellStart"/>
      <w:r w:rsidRPr="001F3E6F">
        <w:rPr>
          <w:color w:val="000000"/>
          <w:sz w:val="20"/>
          <w:lang w:val="en-US"/>
        </w:rPr>
        <w:t>Cth</w:t>
      </w:r>
      <w:proofErr w:type="spellEnd"/>
      <w:r w:rsidRPr="001F3E6F">
        <w:rPr>
          <w:color w:val="000000"/>
          <w:sz w:val="20"/>
          <w:lang w:val="en-US"/>
        </w:rPr>
        <w:t>) provides that, when a subpoena is served interstate, service is only effective if prescribed notices and a copy of any order under section 30 are attached to the subpoena served.</w:t>
      </w:r>
    </w:p>
    <w:p w14:paraId="6192508C" w14:textId="77777777" w:rsidR="00AE1C93" w:rsidRPr="001F3E6F" w:rsidRDefault="00AE1C93" w:rsidP="00977ECE">
      <w:pPr>
        <w:pStyle w:val="ListParagraph"/>
        <w:numPr>
          <w:ilvl w:val="0"/>
          <w:numId w:val="15"/>
        </w:numPr>
        <w:autoSpaceDE w:val="0"/>
        <w:autoSpaceDN w:val="0"/>
        <w:adjustRightInd w:val="0"/>
        <w:spacing w:before="120" w:after="200" w:line="276" w:lineRule="auto"/>
        <w:ind w:left="1985" w:hanging="425"/>
        <w:rPr>
          <w:color w:val="000000"/>
          <w:sz w:val="20"/>
          <w:lang w:val="en-US"/>
        </w:rPr>
      </w:pPr>
      <w:r w:rsidRPr="001F3E6F">
        <w:rPr>
          <w:color w:val="000000"/>
          <w:sz w:val="20"/>
          <w:lang w:val="en-US"/>
        </w:rPr>
        <w:t xml:space="preserve">Section 32 of the </w:t>
      </w:r>
      <w:r w:rsidRPr="001F3E6F">
        <w:rPr>
          <w:i/>
          <w:color w:val="000000"/>
          <w:sz w:val="20"/>
          <w:lang w:val="en-US"/>
        </w:rPr>
        <w:t>Service and Execution of Process Act 1992</w:t>
      </w:r>
      <w:r w:rsidRPr="001F3E6F">
        <w:rPr>
          <w:color w:val="000000"/>
          <w:sz w:val="20"/>
          <w:lang w:val="en-US"/>
        </w:rPr>
        <w:t xml:space="preserve"> (</w:t>
      </w:r>
      <w:proofErr w:type="spellStart"/>
      <w:r w:rsidRPr="001F3E6F">
        <w:rPr>
          <w:color w:val="000000"/>
          <w:sz w:val="20"/>
          <w:lang w:val="en-US"/>
        </w:rPr>
        <w:t>Cth</w:t>
      </w:r>
      <w:proofErr w:type="spellEnd"/>
      <w:r w:rsidRPr="001F3E6F">
        <w:rPr>
          <w:color w:val="000000"/>
          <w:sz w:val="20"/>
          <w:lang w:val="en-US"/>
        </w:rPr>
        <w:t>) provides that, when a subpoena is served interstate, service is only effective if, a reasonable time before compliance is required, sufficient allowances and travelling expenses are paid or tendered to the person.</w:t>
      </w:r>
    </w:p>
    <w:p w14:paraId="4528E8D2" w14:textId="77777777" w:rsidR="00AE1C93" w:rsidRPr="001F3E6F" w:rsidRDefault="00AE1C93" w:rsidP="00157F62">
      <w:pPr>
        <w:pStyle w:val="Hangindent"/>
        <w:keepNext/>
        <w:keepLines/>
        <w:rPr>
          <w:lang w:val="en-US"/>
        </w:rPr>
      </w:pPr>
      <w:r w:rsidRPr="001F3E6F">
        <w:rPr>
          <w:lang w:val="en-US"/>
        </w:rPr>
        <w:lastRenderedPageBreak/>
        <w:t>(3)</w:t>
      </w:r>
      <w:r w:rsidRPr="001F3E6F">
        <w:rPr>
          <w:lang w:val="en-US"/>
        </w:rPr>
        <w:tab/>
        <w:t>Despite rule 71(1), an addressee must comply with the requirements of a subpoena even if it has not been served personally on that addressee if the addressee has, by the last date for service of the subpoena, actual knowledge of the subpoena and of its requirements.</w:t>
      </w:r>
    </w:p>
    <w:p w14:paraId="4D789196" w14:textId="77777777" w:rsidR="00AE1C93" w:rsidRPr="001F3E6F" w:rsidRDefault="00AE1C93" w:rsidP="00AE1C93">
      <w:pPr>
        <w:pStyle w:val="Hangindent"/>
        <w:rPr>
          <w:lang w:val="en-US"/>
        </w:rPr>
      </w:pPr>
      <w:r w:rsidRPr="001F3E6F">
        <w:rPr>
          <w:lang w:val="en-US"/>
        </w:rPr>
        <w:t>(4)</w:t>
      </w:r>
      <w:r w:rsidRPr="001F3E6F">
        <w:rPr>
          <w:lang w:val="en-US"/>
        </w:rPr>
        <w:tab/>
      </w:r>
      <w:r w:rsidRPr="001F3E6F">
        <w:t>Subject to subrules (5) and (6), the</w:t>
      </w:r>
      <w:r w:rsidRPr="001F3E6F">
        <w:rPr>
          <w:lang w:val="en-US"/>
        </w:rPr>
        <w:t xml:space="preserve"> addressee must comply with a subpoena to produce</w:t>
      </w:r>
      <w:r w:rsidRPr="001F3E6F">
        <w:rPr>
          <w:b/>
          <w:bCs/>
          <w:color w:val="000000"/>
          <w:sz w:val="20"/>
          <w:lang w:val="en-US"/>
        </w:rPr>
        <w:t>—</w:t>
      </w:r>
    </w:p>
    <w:p w14:paraId="25760468" w14:textId="77777777" w:rsidR="00AE1C93" w:rsidRPr="001F3E6F" w:rsidRDefault="00AE1C93" w:rsidP="00AE1C93">
      <w:pPr>
        <w:pStyle w:val="Doublehangingindent"/>
        <w:rPr>
          <w:lang w:val="en-US"/>
        </w:rPr>
      </w:pPr>
      <w:r w:rsidRPr="001F3E6F">
        <w:rPr>
          <w:lang w:val="en-US"/>
        </w:rPr>
        <w:t>(a)</w:t>
      </w:r>
      <w:r w:rsidRPr="001F3E6F">
        <w:rPr>
          <w:lang w:val="en-US"/>
        </w:rPr>
        <w:tab/>
        <w:t xml:space="preserve">by attending at the date, time and place specified for production or, if the addressee has received notice of a later date or time from the issuing party, at that later date or time and producing the subpoena or a copy of it and the document or thing to the Court or to the person </w:t>
      </w:r>
      <w:proofErr w:type="spellStart"/>
      <w:r w:rsidRPr="001F3E6F">
        <w:rPr>
          <w:lang w:val="en-US"/>
        </w:rPr>
        <w:t>authorised</w:t>
      </w:r>
      <w:proofErr w:type="spellEnd"/>
      <w:r w:rsidRPr="001F3E6F">
        <w:rPr>
          <w:lang w:val="en-US"/>
        </w:rPr>
        <w:t xml:space="preserve"> to take evidence in the proceeding as permitted by the Court; or</w:t>
      </w:r>
    </w:p>
    <w:p w14:paraId="3B93C640" w14:textId="77777777" w:rsidR="00AE1C93" w:rsidRPr="001F3E6F" w:rsidRDefault="00AE1C93" w:rsidP="00AE1C93">
      <w:pPr>
        <w:pStyle w:val="Doublehangingindent"/>
        <w:rPr>
          <w:lang w:val="en-US"/>
        </w:rPr>
      </w:pPr>
      <w:r w:rsidRPr="001F3E6F">
        <w:rPr>
          <w:lang w:val="en-US"/>
        </w:rPr>
        <w:t>(b)</w:t>
      </w:r>
      <w:r w:rsidRPr="001F3E6F">
        <w:rPr>
          <w:lang w:val="en-US"/>
        </w:rPr>
        <w:tab/>
        <w:t>by delivering or sending the subpoena or a copy of it and the document or thing to the Registrar at the address specified for the purpose in the subpoena, or, if more than one address is so specified, at any one of those addresses, so that they are received not less than 2 clear business days before the date specified in the subpoena for attendance and production or, if the addressee has received notice of a later date or time from the issuing party, before that later date.</w:t>
      </w:r>
    </w:p>
    <w:p w14:paraId="2F294F21" w14:textId="77777777" w:rsidR="00AE1C93" w:rsidRPr="001F3E6F" w:rsidRDefault="00AE1C93" w:rsidP="00977ECE">
      <w:pPr>
        <w:spacing w:before="120"/>
        <w:ind w:left="890" w:hanging="170"/>
        <w:rPr>
          <w:b/>
          <w:bCs/>
          <w:color w:val="000000"/>
          <w:sz w:val="20"/>
          <w:lang w:val="en-US"/>
        </w:rPr>
      </w:pPr>
      <w:r w:rsidRPr="001F3E6F">
        <w:rPr>
          <w:b/>
          <w:bCs/>
          <w:color w:val="000000"/>
          <w:sz w:val="20"/>
          <w:lang w:val="en-US"/>
        </w:rPr>
        <w:t>Note—</w:t>
      </w:r>
    </w:p>
    <w:p w14:paraId="5ECD8292" w14:textId="77777777" w:rsidR="00AE1C93" w:rsidRPr="001F3E6F" w:rsidRDefault="00AE1C93" w:rsidP="00977ECE">
      <w:pPr>
        <w:spacing w:before="120"/>
        <w:ind w:left="1429"/>
        <w:rPr>
          <w:color w:val="000000"/>
          <w:sz w:val="20"/>
          <w:lang w:val="en-US"/>
        </w:rPr>
      </w:pPr>
      <w:r w:rsidRPr="001F3E6F">
        <w:rPr>
          <w:color w:val="000000"/>
          <w:sz w:val="20"/>
          <w:lang w:val="en-US"/>
        </w:rPr>
        <w:t xml:space="preserve">Section 34 of the </w:t>
      </w:r>
      <w:r w:rsidRPr="001F3E6F">
        <w:rPr>
          <w:i/>
          <w:color w:val="000000"/>
          <w:sz w:val="20"/>
          <w:lang w:val="en-US"/>
        </w:rPr>
        <w:t>Service and Execution of Process Act 1992</w:t>
      </w:r>
      <w:r w:rsidRPr="001F3E6F">
        <w:rPr>
          <w:color w:val="000000"/>
          <w:sz w:val="20"/>
          <w:lang w:val="en-US"/>
        </w:rPr>
        <w:t xml:space="preserve"> (</w:t>
      </w:r>
      <w:proofErr w:type="spellStart"/>
      <w:r w:rsidRPr="001F3E6F">
        <w:rPr>
          <w:color w:val="000000"/>
          <w:sz w:val="20"/>
          <w:lang w:val="en-US"/>
        </w:rPr>
        <w:t>Cth</w:t>
      </w:r>
      <w:proofErr w:type="spellEnd"/>
      <w:r w:rsidRPr="001F3E6F">
        <w:rPr>
          <w:color w:val="000000"/>
          <w:sz w:val="20"/>
          <w:lang w:val="en-US"/>
        </w:rPr>
        <w:t>) provides that, when a subpoena is served interstate, a document or thing may be delivered to the Registrar not less than 24 hours before the date for compliance.</w:t>
      </w:r>
    </w:p>
    <w:p w14:paraId="0D171639" w14:textId="77777777" w:rsidR="00AE1C93" w:rsidRPr="001F3E6F" w:rsidRDefault="00AE1C93" w:rsidP="003210D0">
      <w:pPr>
        <w:pStyle w:val="Hangindent"/>
        <w:spacing w:before="120"/>
        <w:rPr>
          <w:lang w:val="en-US"/>
        </w:rPr>
      </w:pPr>
      <w:r w:rsidRPr="001F3E6F">
        <w:rPr>
          <w:lang w:val="en-US"/>
        </w:rPr>
        <w:t>(5)</w:t>
      </w:r>
      <w:r w:rsidRPr="001F3E6F">
        <w:rPr>
          <w:lang w:val="en-US"/>
        </w:rPr>
        <w:tab/>
        <w:t>In the case of a subpoena that is both a subpoena to attend to give evidence and a subpoena to produce, production of the subpoena or a copy of it and of the document or thing in any of the ways permitted by subrule (4) does not discharge an addressee from the obligation to attend to give evidence.</w:t>
      </w:r>
    </w:p>
    <w:p w14:paraId="49BC53DC" w14:textId="77777777" w:rsidR="00AE1C93" w:rsidRPr="001F3E6F" w:rsidRDefault="00AE1C93" w:rsidP="00AE1C93">
      <w:pPr>
        <w:pStyle w:val="Hangindent"/>
        <w:rPr>
          <w:lang w:val="en-US"/>
        </w:rPr>
      </w:pPr>
      <w:r w:rsidRPr="001F3E6F">
        <w:rPr>
          <w:lang w:val="en-US"/>
        </w:rPr>
        <w:t>(6)</w:t>
      </w:r>
      <w:r w:rsidRPr="001F3E6F">
        <w:rPr>
          <w:lang w:val="en-US"/>
        </w:rPr>
        <w:tab/>
        <w:t>Unless a subpoena specifically requires the production of the original, the addressee may produce a copy of any document required to be produced by the subpoena.</w:t>
      </w:r>
    </w:p>
    <w:p w14:paraId="58E9FFE1" w14:textId="77777777" w:rsidR="00AE1C93" w:rsidRPr="001F3E6F" w:rsidRDefault="00AE1C93" w:rsidP="00AE1C93">
      <w:pPr>
        <w:pStyle w:val="Hangindent"/>
        <w:rPr>
          <w:lang w:val="en-US"/>
        </w:rPr>
      </w:pPr>
      <w:r w:rsidRPr="001F3E6F">
        <w:rPr>
          <w:lang w:val="en-US"/>
        </w:rPr>
        <w:t>(7)</w:t>
      </w:r>
      <w:r w:rsidRPr="001F3E6F">
        <w:rPr>
          <w:lang w:val="en-US"/>
        </w:rPr>
        <w:tab/>
        <w:t>The copy of a document may be</w:t>
      </w:r>
      <w:r w:rsidRPr="001F3E6F">
        <w:rPr>
          <w:b/>
          <w:bCs/>
          <w:color w:val="000000"/>
          <w:sz w:val="20"/>
          <w:lang w:val="en-US"/>
        </w:rPr>
        <w:t>—</w:t>
      </w:r>
    </w:p>
    <w:p w14:paraId="240A363A" w14:textId="77777777" w:rsidR="00AE1C93" w:rsidRPr="001F3E6F" w:rsidRDefault="00AE1C93" w:rsidP="00AE1C93">
      <w:pPr>
        <w:pStyle w:val="Doublehangingindent"/>
        <w:rPr>
          <w:lang w:val="en-US"/>
        </w:rPr>
      </w:pPr>
      <w:r w:rsidRPr="001F3E6F">
        <w:rPr>
          <w:lang w:val="en-US"/>
        </w:rPr>
        <w:t>(a)</w:t>
      </w:r>
      <w:r w:rsidRPr="001F3E6F">
        <w:rPr>
          <w:lang w:val="en-US"/>
        </w:rPr>
        <w:tab/>
        <w:t>a photocopy; or</w:t>
      </w:r>
    </w:p>
    <w:p w14:paraId="432232AC" w14:textId="77777777" w:rsidR="000F5BF5" w:rsidRPr="000F5BF5" w:rsidRDefault="00AE1C93" w:rsidP="000F5BF5">
      <w:pPr>
        <w:pStyle w:val="Doublehangingindent"/>
        <w:rPr>
          <w:lang w:val="en-US"/>
        </w:rPr>
      </w:pPr>
      <w:r w:rsidRPr="001F3E6F">
        <w:rPr>
          <w:lang w:val="en-US"/>
        </w:rPr>
        <w:t>(b)</w:t>
      </w:r>
      <w:r w:rsidRPr="001F3E6F">
        <w:rPr>
          <w:lang w:val="en-US"/>
        </w:rPr>
        <w:tab/>
      </w:r>
      <w:r w:rsidR="000F5BF5" w:rsidRPr="000F5BF5">
        <w:rPr>
          <w:lang w:val="en-US"/>
        </w:rPr>
        <w:t xml:space="preserve">in an electronic form in any of the following electronic formats – </w:t>
      </w:r>
    </w:p>
    <w:p w14:paraId="11FEC6F4" w14:textId="77777777" w:rsidR="000F5BF5" w:rsidRPr="006A207C" w:rsidRDefault="000F5BF5" w:rsidP="007B2B26">
      <w:pPr>
        <w:pStyle w:val="ListParagraph"/>
        <w:numPr>
          <w:ilvl w:val="0"/>
          <w:numId w:val="23"/>
        </w:numPr>
        <w:tabs>
          <w:tab w:val="left" w:pos="567"/>
          <w:tab w:val="left" w:pos="2552"/>
        </w:tabs>
        <w:spacing w:after="240"/>
        <w:ind w:left="1843" w:firstLine="142"/>
        <w:contextualSpacing w:val="0"/>
        <w:jc w:val="both"/>
      </w:pPr>
      <w:r w:rsidRPr="006A207C">
        <w:t xml:space="preserve">.doc and .docx – Microsoft Word documents; </w:t>
      </w:r>
    </w:p>
    <w:p w14:paraId="762349A4" w14:textId="77777777" w:rsidR="000F5BF5" w:rsidRPr="006A207C" w:rsidRDefault="000F5BF5" w:rsidP="007B2B26">
      <w:pPr>
        <w:pStyle w:val="ListParagraph"/>
        <w:numPr>
          <w:ilvl w:val="0"/>
          <w:numId w:val="23"/>
        </w:numPr>
        <w:tabs>
          <w:tab w:val="left" w:pos="567"/>
          <w:tab w:val="left" w:pos="2552"/>
        </w:tabs>
        <w:spacing w:after="240"/>
        <w:ind w:left="1843" w:firstLine="142"/>
        <w:contextualSpacing w:val="0"/>
        <w:jc w:val="both"/>
      </w:pPr>
      <w:r w:rsidRPr="006A207C">
        <w:t xml:space="preserve">.pdf – Adobe Acrobat documents; </w:t>
      </w:r>
    </w:p>
    <w:p w14:paraId="42CD11F6" w14:textId="77777777" w:rsidR="000F5BF5" w:rsidRPr="006A207C" w:rsidRDefault="000F5BF5" w:rsidP="007B2B26">
      <w:pPr>
        <w:pStyle w:val="ListParagraph"/>
        <w:numPr>
          <w:ilvl w:val="0"/>
          <w:numId w:val="23"/>
        </w:numPr>
        <w:tabs>
          <w:tab w:val="left" w:pos="567"/>
          <w:tab w:val="left" w:pos="2552"/>
        </w:tabs>
        <w:spacing w:after="240"/>
        <w:ind w:left="1843" w:firstLine="142"/>
        <w:contextualSpacing w:val="0"/>
        <w:jc w:val="both"/>
      </w:pPr>
      <w:r w:rsidRPr="006A207C">
        <w:t>.</w:t>
      </w:r>
      <w:proofErr w:type="spellStart"/>
      <w:r w:rsidRPr="006A207C">
        <w:t>xls</w:t>
      </w:r>
      <w:proofErr w:type="spellEnd"/>
      <w:r w:rsidRPr="006A207C">
        <w:t xml:space="preserve"> and .xlsx – Microsoft Excel spreadsheets; </w:t>
      </w:r>
    </w:p>
    <w:p w14:paraId="5036EE19" w14:textId="77777777" w:rsidR="000F5BF5" w:rsidRPr="006A207C" w:rsidRDefault="000F5BF5" w:rsidP="007B2B26">
      <w:pPr>
        <w:pStyle w:val="ListParagraph"/>
        <w:numPr>
          <w:ilvl w:val="0"/>
          <w:numId w:val="23"/>
        </w:numPr>
        <w:tabs>
          <w:tab w:val="left" w:pos="567"/>
          <w:tab w:val="left" w:pos="2552"/>
        </w:tabs>
        <w:spacing w:after="240"/>
        <w:ind w:left="1843" w:firstLine="142"/>
        <w:contextualSpacing w:val="0"/>
        <w:jc w:val="both"/>
      </w:pPr>
      <w:r w:rsidRPr="006A207C">
        <w:t xml:space="preserve">jpg – image files; </w:t>
      </w:r>
    </w:p>
    <w:p w14:paraId="665905DA" w14:textId="77777777" w:rsidR="000F5BF5" w:rsidRPr="006A207C" w:rsidRDefault="000F5BF5" w:rsidP="007B2B26">
      <w:pPr>
        <w:pStyle w:val="ListParagraph"/>
        <w:numPr>
          <w:ilvl w:val="0"/>
          <w:numId w:val="23"/>
        </w:numPr>
        <w:tabs>
          <w:tab w:val="left" w:pos="567"/>
          <w:tab w:val="left" w:pos="2552"/>
        </w:tabs>
        <w:spacing w:after="240"/>
        <w:ind w:left="1843" w:firstLine="142"/>
        <w:contextualSpacing w:val="0"/>
        <w:jc w:val="both"/>
      </w:pPr>
      <w:r w:rsidRPr="006A207C">
        <w:t xml:space="preserve">.rtf – rich text format </w:t>
      </w:r>
    </w:p>
    <w:p w14:paraId="0042750F" w14:textId="77777777" w:rsidR="000F5BF5" w:rsidRPr="006A207C" w:rsidRDefault="000F5BF5" w:rsidP="007B2B26">
      <w:pPr>
        <w:pStyle w:val="ListParagraph"/>
        <w:numPr>
          <w:ilvl w:val="0"/>
          <w:numId w:val="23"/>
        </w:numPr>
        <w:tabs>
          <w:tab w:val="left" w:pos="567"/>
          <w:tab w:val="left" w:pos="2552"/>
        </w:tabs>
        <w:spacing w:after="240"/>
        <w:ind w:left="1843" w:firstLine="142"/>
        <w:contextualSpacing w:val="0"/>
        <w:jc w:val="both"/>
      </w:pPr>
      <w:r w:rsidRPr="006A207C">
        <w:t xml:space="preserve">.gif – graphics interchange format; </w:t>
      </w:r>
    </w:p>
    <w:p w14:paraId="10917367" w14:textId="77777777" w:rsidR="000F5BF5" w:rsidRPr="006A207C" w:rsidRDefault="000F5BF5" w:rsidP="007B2B26">
      <w:pPr>
        <w:pStyle w:val="ListParagraph"/>
        <w:numPr>
          <w:ilvl w:val="0"/>
          <w:numId w:val="23"/>
        </w:numPr>
        <w:tabs>
          <w:tab w:val="left" w:pos="567"/>
          <w:tab w:val="left" w:pos="2552"/>
        </w:tabs>
        <w:spacing w:after="240"/>
        <w:ind w:left="1843" w:firstLine="142"/>
        <w:contextualSpacing w:val="0"/>
        <w:jc w:val="both"/>
      </w:pPr>
      <w:r w:rsidRPr="006A207C">
        <w:lastRenderedPageBreak/>
        <w:t>.</w:t>
      </w:r>
      <w:proofErr w:type="spellStart"/>
      <w:r w:rsidRPr="006A207C">
        <w:t>tif</w:t>
      </w:r>
      <w:proofErr w:type="spellEnd"/>
      <w:r w:rsidRPr="006A207C">
        <w:t xml:space="preserve"> – tagged image format; or </w:t>
      </w:r>
    </w:p>
    <w:p w14:paraId="3704FDAD" w14:textId="77777777" w:rsidR="00AE1C93" w:rsidRPr="007B2B26" w:rsidRDefault="000F5BF5" w:rsidP="007B2B26">
      <w:pPr>
        <w:pStyle w:val="ListParagraph"/>
        <w:numPr>
          <w:ilvl w:val="0"/>
          <w:numId w:val="23"/>
        </w:numPr>
        <w:tabs>
          <w:tab w:val="left" w:pos="567"/>
          <w:tab w:val="left" w:pos="2552"/>
        </w:tabs>
        <w:spacing w:after="240"/>
        <w:ind w:left="1843" w:firstLine="142"/>
        <w:contextualSpacing w:val="0"/>
        <w:jc w:val="both"/>
      </w:pPr>
      <w:r w:rsidRPr="006A207C">
        <w:t>any other format agreed with the issuing party.</w:t>
      </w:r>
    </w:p>
    <w:p w14:paraId="5584B416" w14:textId="77777777" w:rsidR="00AE1C93" w:rsidRPr="001F3E6F" w:rsidRDefault="00AE1C93" w:rsidP="008B5404">
      <w:pPr>
        <w:pStyle w:val="clausehead"/>
        <w:spacing w:after="120"/>
      </w:pPr>
      <w:bookmarkStart w:id="170" w:name="Elkera_Print_TOC271"/>
      <w:bookmarkStart w:id="171" w:name="_Toc60131650"/>
      <w:r w:rsidRPr="001F3E6F">
        <w:t>73—Production otherwise than on attendance</w:t>
      </w:r>
      <w:bookmarkEnd w:id="170"/>
      <w:bookmarkEnd w:id="171"/>
      <w:r w:rsidRPr="001F3E6F">
        <w:t xml:space="preserve">   </w:t>
      </w:r>
    </w:p>
    <w:p w14:paraId="5EFDA507" w14:textId="77777777" w:rsidR="00AE1C93" w:rsidRPr="001F3E6F" w:rsidRDefault="00AE1C93" w:rsidP="00AE1C93">
      <w:pPr>
        <w:pStyle w:val="Hangindent"/>
        <w:rPr>
          <w:lang w:val="en-US"/>
        </w:rPr>
      </w:pPr>
      <w:r w:rsidRPr="001F3E6F">
        <w:rPr>
          <w:lang w:val="en-US"/>
        </w:rPr>
        <w:t>(1)</w:t>
      </w:r>
      <w:r w:rsidRPr="001F3E6F">
        <w:rPr>
          <w:lang w:val="en-US"/>
        </w:rPr>
        <w:tab/>
        <w:t>This rule applies if an addressee produces a document or thing in accordance with rule 72(4)(b).</w:t>
      </w:r>
    </w:p>
    <w:p w14:paraId="43B0F31B" w14:textId="77777777" w:rsidR="00AE1C93" w:rsidRPr="001F3E6F" w:rsidRDefault="00AE1C93" w:rsidP="00AE1C93">
      <w:pPr>
        <w:pStyle w:val="Hangindent"/>
        <w:rPr>
          <w:lang w:val="en-US"/>
        </w:rPr>
      </w:pPr>
      <w:r w:rsidRPr="001F3E6F">
        <w:rPr>
          <w:lang w:val="en-US"/>
        </w:rPr>
        <w:t>(2)</w:t>
      </w:r>
      <w:r w:rsidRPr="001F3E6F">
        <w:rPr>
          <w:lang w:val="en-US"/>
        </w:rPr>
        <w:tab/>
        <w:t>The Registrar must, if requested by the addressee, give a receipt for the document or thing to the addressee.</w:t>
      </w:r>
    </w:p>
    <w:p w14:paraId="766B2C6B" w14:textId="77777777" w:rsidR="00AE1C93" w:rsidRPr="001F3E6F" w:rsidRDefault="00AE1C93" w:rsidP="00AE1C93">
      <w:pPr>
        <w:pStyle w:val="Hangindent"/>
        <w:rPr>
          <w:lang w:val="en-US"/>
        </w:rPr>
      </w:pPr>
      <w:r w:rsidRPr="001F3E6F">
        <w:rPr>
          <w:lang w:val="en-US"/>
        </w:rPr>
        <w:t>(3)</w:t>
      </w:r>
      <w:r w:rsidRPr="001F3E6F">
        <w:rPr>
          <w:lang w:val="en-US"/>
        </w:rPr>
        <w:tab/>
        <w:t>If the addressee produces more than one document or thing, the addressee must, if requested by the Registrar, provide a list of the documents or things produced.</w:t>
      </w:r>
    </w:p>
    <w:p w14:paraId="08940E5E" w14:textId="77777777" w:rsidR="00AE1C93" w:rsidRPr="001F3E6F" w:rsidRDefault="00AE1C93" w:rsidP="00AE1C93">
      <w:pPr>
        <w:pStyle w:val="clausehead"/>
      </w:pPr>
      <w:bookmarkStart w:id="172" w:name="Elkera_Print_TOC272"/>
      <w:bookmarkStart w:id="173" w:name="_Toc60131651"/>
      <w:r w:rsidRPr="001F3E6F">
        <w:t>74—Removal, return, inspection, copying and disposal of documents and things</w:t>
      </w:r>
      <w:bookmarkEnd w:id="172"/>
      <w:bookmarkEnd w:id="173"/>
      <w:r w:rsidRPr="001F3E6F">
        <w:t xml:space="preserve">  </w:t>
      </w:r>
    </w:p>
    <w:p w14:paraId="32F7EB9D" w14:textId="77777777" w:rsidR="00AE1C93" w:rsidRPr="001F3E6F" w:rsidRDefault="00AE1C93" w:rsidP="00AE1C93">
      <w:pPr>
        <w:pStyle w:val="IndentedPara"/>
      </w:pPr>
      <w:r w:rsidRPr="001F3E6F">
        <w:t>The Court may give directions in relation to the removal from and return to the Court, and the inspection, copying and disposal, of any document or thing that has been produced to the Court in response to a subpoena.</w:t>
      </w:r>
    </w:p>
    <w:p w14:paraId="6C16BA1A" w14:textId="77777777" w:rsidR="00AE1C93" w:rsidRPr="001F3E6F" w:rsidRDefault="00AE1C93" w:rsidP="008B5404">
      <w:pPr>
        <w:pStyle w:val="clausehead"/>
        <w:spacing w:after="120"/>
      </w:pPr>
      <w:bookmarkStart w:id="174" w:name="Elkera_Print_TOC273"/>
      <w:bookmarkStart w:id="175" w:name="_Toc60131652"/>
      <w:r w:rsidRPr="001F3E6F">
        <w:t>75—Inspection of, and dealing with, documents and things produced otherwise than on attendance</w:t>
      </w:r>
      <w:bookmarkEnd w:id="174"/>
      <w:bookmarkEnd w:id="175"/>
      <w:r w:rsidRPr="001F3E6F">
        <w:t xml:space="preserve">   </w:t>
      </w:r>
    </w:p>
    <w:p w14:paraId="3EEE7001" w14:textId="77777777" w:rsidR="00AE1C93" w:rsidRPr="001F3E6F" w:rsidRDefault="00AE1C93" w:rsidP="00AE1C93">
      <w:pPr>
        <w:pStyle w:val="Hangindent"/>
        <w:rPr>
          <w:lang w:val="en-US"/>
        </w:rPr>
      </w:pPr>
      <w:r w:rsidRPr="001F3E6F">
        <w:rPr>
          <w:lang w:val="en-US"/>
        </w:rPr>
        <w:t>(1)</w:t>
      </w:r>
      <w:r w:rsidRPr="001F3E6F">
        <w:rPr>
          <w:lang w:val="en-US"/>
        </w:rPr>
        <w:tab/>
        <w:t>On request in writing of a party, the Registrar must inform the party whether production in response to a subpoena has occurred in accordance with rule 72(4)(b) and, if so, include a description, in general terms, of the documents and things produced.</w:t>
      </w:r>
    </w:p>
    <w:p w14:paraId="5C4BBA3E" w14:textId="77777777" w:rsidR="00AE1C93" w:rsidRPr="001F3E6F" w:rsidRDefault="00AE1C93" w:rsidP="00AE1C93">
      <w:pPr>
        <w:pStyle w:val="Hangindent"/>
        <w:rPr>
          <w:lang w:val="en-US"/>
        </w:rPr>
      </w:pPr>
      <w:r w:rsidRPr="001F3E6F">
        <w:rPr>
          <w:lang w:val="en-US"/>
        </w:rPr>
        <w:t>(2)</w:t>
      </w:r>
      <w:r w:rsidRPr="001F3E6F">
        <w:rPr>
          <w:lang w:val="en-US"/>
        </w:rPr>
        <w:tab/>
        <w:t>The following provisions of this rule apply if an addressee produces a document or thing in accordance with rule 72(4)(b).</w:t>
      </w:r>
    </w:p>
    <w:p w14:paraId="6034BB3B" w14:textId="77777777" w:rsidR="00AE1C93" w:rsidRPr="001F3E6F" w:rsidRDefault="00AE1C93" w:rsidP="00AE1C93">
      <w:pPr>
        <w:pStyle w:val="Hangindent"/>
        <w:rPr>
          <w:lang w:val="en-US"/>
        </w:rPr>
      </w:pPr>
      <w:r w:rsidRPr="001F3E6F">
        <w:rPr>
          <w:lang w:val="en-US"/>
        </w:rPr>
        <w:t>(3)</w:t>
      </w:r>
      <w:r w:rsidRPr="001F3E6F">
        <w:rPr>
          <w:lang w:val="en-US"/>
        </w:rPr>
        <w:tab/>
        <w:t>Subject to this rule, no person may inspect a document or thing produced unless the Court has granted permission and the inspection is in accordance with that permission.</w:t>
      </w:r>
    </w:p>
    <w:p w14:paraId="61FFB70D" w14:textId="77777777" w:rsidR="00AE1C93" w:rsidRPr="001F3E6F" w:rsidRDefault="00AE1C93" w:rsidP="00AE1C93">
      <w:pPr>
        <w:pStyle w:val="Hangindent"/>
        <w:rPr>
          <w:lang w:val="en-US"/>
        </w:rPr>
      </w:pPr>
      <w:r w:rsidRPr="001F3E6F">
        <w:rPr>
          <w:lang w:val="en-US"/>
        </w:rPr>
        <w:t>(4)</w:t>
      </w:r>
      <w:r w:rsidRPr="001F3E6F">
        <w:rPr>
          <w:lang w:val="en-US"/>
        </w:rPr>
        <w:tab/>
        <w:t>Unless the Court otherwise orders, the Registrar may permit the parties to inspect at the Registry any document or thing produced if</w:t>
      </w:r>
      <w:r w:rsidRPr="001F3E6F">
        <w:rPr>
          <w:b/>
          <w:bCs/>
          <w:color w:val="000000"/>
          <w:sz w:val="20"/>
          <w:lang w:val="en-US"/>
        </w:rPr>
        <w:t>—</w:t>
      </w:r>
    </w:p>
    <w:p w14:paraId="2A1E47CA" w14:textId="77777777" w:rsidR="00AE1C93" w:rsidRPr="001F3E6F" w:rsidRDefault="00AE1C93" w:rsidP="00AE1C93">
      <w:pPr>
        <w:pStyle w:val="Doublehangingindent"/>
        <w:rPr>
          <w:lang w:val="en-US"/>
        </w:rPr>
      </w:pPr>
      <w:r w:rsidRPr="001F3E6F">
        <w:rPr>
          <w:lang w:val="en-US"/>
        </w:rPr>
        <w:t>(a)</w:t>
      </w:r>
      <w:r w:rsidRPr="001F3E6F">
        <w:rPr>
          <w:lang w:val="en-US"/>
        </w:rPr>
        <w:tab/>
        <w:t>the Registrar is satisfied that a copy of the subpoena to produce was served on each other party in accordance with rule 71(2); and</w:t>
      </w:r>
    </w:p>
    <w:p w14:paraId="66B4D098" w14:textId="77777777" w:rsidR="00AE1C93" w:rsidRPr="001F3E6F" w:rsidRDefault="00AE1C93" w:rsidP="00AE1C93">
      <w:pPr>
        <w:pStyle w:val="Doublehangingindent"/>
        <w:rPr>
          <w:lang w:val="en-US"/>
        </w:rPr>
      </w:pPr>
      <w:r w:rsidRPr="001F3E6F">
        <w:rPr>
          <w:lang w:val="en-US"/>
        </w:rPr>
        <w:t>(b)</w:t>
      </w:r>
      <w:r w:rsidRPr="001F3E6F">
        <w:rPr>
          <w:lang w:val="en-US"/>
        </w:rPr>
        <w:tab/>
        <w:t>there has been no objection to inspection under this rule by a party or any person having a sufficient interest.</w:t>
      </w:r>
    </w:p>
    <w:p w14:paraId="41B34A9C" w14:textId="77777777" w:rsidR="00AE1C93" w:rsidRPr="001F3E6F" w:rsidRDefault="00AE1C93" w:rsidP="00AE1C93">
      <w:pPr>
        <w:pStyle w:val="Hangindent"/>
        <w:rPr>
          <w:lang w:val="en-US"/>
        </w:rPr>
      </w:pPr>
      <w:r w:rsidRPr="001F3E6F">
        <w:rPr>
          <w:lang w:val="en-US"/>
        </w:rPr>
        <w:t>(5)</w:t>
      </w:r>
      <w:r w:rsidRPr="001F3E6F">
        <w:rPr>
          <w:lang w:val="en-US"/>
        </w:rPr>
        <w:tab/>
        <w:t>If the addressee objects to a document or thing being inspected by any party to the proceeding, the addressee must, at the time of production, notify the Registrar in writing of the objection and of the grounds of the objection.</w:t>
      </w:r>
    </w:p>
    <w:p w14:paraId="16421206" w14:textId="77777777" w:rsidR="00AE1C93" w:rsidRPr="001F3E6F" w:rsidRDefault="00AE1C93" w:rsidP="00AE1C93">
      <w:pPr>
        <w:pStyle w:val="Hangindent"/>
        <w:rPr>
          <w:lang w:val="en-US"/>
        </w:rPr>
      </w:pPr>
      <w:r w:rsidRPr="001F3E6F">
        <w:rPr>
          <w:lang w:val="en-US"/>
        </w:rPr>
        <w:t>(6)</w:t>
      </w:r>
      <w:r w:rsidRPr="001F3E6F">
        <w:rPr>
          <w:lang w:val="en-US"/>
        </w:rPr>
        <w:tab/>
        <w:t>If a party or person having a sufficient interest objects to a document or thing being inspected by a party to the proceeding, the objector may notify the Registrar in writing of the objection and of the grounds of the objection.</w:t>
      </w:r>
    </w:p>
    <w:p w14:paraId="7FBA315D" w14:textId="77777777" w:rsidR="00AE1C93" w:rsidRPr="001F3E6F" w:rsidRDefault="00AE1C93" w:rsidP="00AE1C93">
      <w:pPr>
        <w:pStyle w:val="Hangindent"/>
        <w:rPr>
          <w:lang w:val="en-US"/>
        </w:rPr>
      </w:pPr>
      <w:r w:rsidRPr="001F3E6F">
        <w:rPr>
          <w:lang w:val="en-US"/>
        </w:rPr>
        <w:t>(7)</w:t>
      </w:r>
      <w:r w:rsidRPr="001F3E6F">
        <w:rPr>
          <w:lang w:val="en-US"/>
        </w:rPr>
        <w:tab/>
        <w:t>On receiving notice of an objection under this rule, the Registrar—</w:t>
      </w:r>
    </w:p>
    <w:p w14:paraId="2504BE0A" w14:textId="77777777" w:rsidR="00AE1C93" w:rsidRPr="001F3E6F" w:rsidRDefault="00AE1C93" w:rsidP="009E5197">
      <w:pPr>
        <w:pStyle w:val="Doublehangingindent"/>
        <w:keepNext/>
        <w:keepLines/>
        <w:rPr>
          <w:lang w:val="en-US"/>
        </w:rPr>
      </w:pPr>
      <w:r w:rsidRPr="001F3E6F">
        <w:rPr>
          <w:lang w:val="en-US"/>
        </w:rPr>
        <w:lastRenderedPageBreak/>
        <w:t>(a)</w:t>
      </w:r>
      <w:r w:rsidRPr="001F3E6F">
        <w:rPr>
          <w:lang w:val="en-US"/>
        </w:rPr>
        <w:tab/>
        <w:t>must not permit any, or any further, inspection of the document or thing the subject of the objection; and</w:t>
      </w:r>
    </w:p>
    <w:p w14:paraId="41FB45D9" w14:textId="77777777" w:rsidR="00AE1C93" w:rsidRPr="001F3E6F" w:rsidRDefault="00AE1C93" w:rsidP="00AE1C93">
      <w:pPr>
        <w:pStyle w:val="Doublehangingindent"/>
        <w:rPr>
          <w:lang w:val="en-US"/>
        </w:rPr>
      </w:pPr>
      <w:r w:rsidRPr="001F3E6F">
        <w:rPr>
          <w:lang w:val="en-US"/>
        </w:rPr>
        <w:t>(b)</w:t>
      </w:r>
      <w:r w:rsidRPr="001F3E6F">
        <w:rPr>
          <w:lang w:val="en-US"/>
        </w:rPr>
        <w:tab/>
        <w:t>must refer the objection to the Court for hearing and determination.</w:t>
      </w:r>
    </w:p>
    <w:p w14:paraId="5FB362DB" w14:textId="77777777" w:rsidR="00AE1C93" w:rsidRPr="001F3E6F" w:rsidRDefault="00AE1C93" w:rsidP="00AE1C93">
      <w:pPr>
        <w:pStyle w:val="Hangindent"/>
        <w:rPr>
          <w:lang w:val="en-US"/>
        </w:rPr>
      </w:pPr>
      <w:r w:rsidRPr="001F3E6F">
        <w:rPr>
          <w:lang w:val="en-US"/>
        </w:rPr>
        <w:t>(8)</w:t>
      </w:r>
      <w:r w:rsidRPr="001F3E6F">
        <w:rPr>
          <w:lang w:val="en-US"/>
        </w:rPr>
        <w:tab/>
        <w:t>The Registrar must notify the issuing party of the objection and of the date, time and place at which the objection will be heard, and the issuing party must notify the addressee, the objector and each other party accordingly.</w:t>
      </w:r>
    </w:p>
    <w:p w14:paraId="7FE46144" w14:textId="77777777" w:rsidR="00AE1C93" w:rsidRPr="001F3E6F" w:rsidRDefault="00AE1C93" w:rsidP="00AE1C93">
      <w:pPr>
        <w:pStyle w:val="Hangindent"/>
        <w:rPr>
          <w:lang w:val="en-US"/>
        </w:rPr>
      </w:pPr>
      <w:r w:rsidRPr="001F3E6F">
        <w:rPr>
          <w:lang w:val="en-US"/>
        </w:rPr>
        <w:t>(9)</w:t>
      </w:r>
      <w:r w:rsidRPr="001F3E6F">
        <w:rPr>
          <w:lang w:val="en-US"/>
        </w:rPr>
        <w:tab/>
        <w:t>The Registrar must not permit any document or thing produced to be removed from the Registry except on application in writing signed by the solicitor for a party.</w:t>
      </w:r>
    </w:p>
    <w:p w14:paraId="77747B9D" w14:textId="77777777" w:rsidR="00AE1C93" w:rsidRPr="001F3E6F" w:rsidRDefault="00AE1C93" w:rsidP="00AE1C93">
      <w:pPr>
        <w:pStyle w:val="Hangindent"/>
        <w:rPr>
          <w:lang w:val="en-US"/>
        </w:rPr>
      </w:pPr>
      <w:r w:rsidRPr="001F3E6F">
        <w:rPr>
          <w:lang w:val="en-US"/>
        </w:rPr>
        <w:t>(10)</w:t>
      </w:r>
      <w:r w:rsidRPr="001F3E6F">
        <w:rPr>
          <w:lang w:val="en-US"/>
        </w:rPr>
        <w:tab/>
        <w:t>A solicitor who signs an application under subrule (9) and removes a document or thing from the Registry undertakes to the Court by force of this rule that—</w:t>
      </w:r>
    </w:p>
    <w:p w14:paraId="4AB73770" w14:textId="77777777" w:rsidR="00AE1C93" w:rsidRPr="001F3E6F" w:rsidRDefault="00AE1C93" w:rsidP="00AE1C93">
      <w:pPr>
        <w:pStyle w:val="Doublehangingindent"/>
        <w:rPr>
          <w:lang w:val="en-US"/>
        </w:rPr>
      </w:pPr>
      <w:r w:rsidRPr="001F3E6F">
        <w:rPr>
          <w:lang w:val="en-US"/>
        </w:rPr>
        <w:t>(a)</w:t>
      </w:r>
      <w:r w:rsidRPr="001F3E6F">
        <w:rPr>
          <w:lang w:val="en-US"/>
        </w:rPr>
        <w:tab/>
        <w:t>the document or thing will be kept in the personal custody of the lawyer for the party; and</w:t>
      </w:r>
    </w:p>
    <w:p w14:paraId="71D691D6" w14:textId="77777777" w:rsidR="00AE1C93" w:rsidRPr="001F3E6F" w:rsidRDefault="00AE1C93" w:rsidP="00AE1C93">
      <w:pPr>
        <w:pStyle w:val="Doublehangingindent"/>
        <w:rPr>
          <w:lang w:val="en-US"/>
        </w:rPr>
      </w:pPr>
      <w:r w:rsidRPr="001F3E6F">
        <w:rPr>
          <w:lang w:val="en-US"/>
        </w:rPr>
        <w:t>(b)</w:t>
      </w:r>
      <w:r w:rsidRPr="001F3E6F">
        <w:rPr>
          <w:lang w:val="en-US"/>
        </w:rPr>
        <w:tab/>
        <w:t>the document or thing will be returned to the Registry in the same condition, order and packaging in which it was removed, as and when directed by the Registrar.</w:t>
      </w:r>
    </w:p>
    <w:p w14:paraId="4FA5A9E4" w14:textId="77777777" w:rsidR="00AE1C93" w:rsidRPr="001F3E6F" w:rsidRDefault="00AE1C93" w:rsidP="00AE1C93">
      <w:pPr>
        <w:pStyle w:val="Hangindent"/>
        <w:rPr>
          <w:lang w:val="en-US"/>
        </w:rPr>
      </w:pPr>
      <w:r w:rsidRPr="001F3E6F">
        <w:rPr>
          <w:lang w:val="en-US"/>
        </w:rPr>
        <w:t>(11)</w:t>
      </w:r>
      <w:r w:rsidRPr="001F3E6F">
        <w:rPr>
          <w:lang w:val="en-US"/>
        </w:rPr>
        <w:tab/>
        <w:t>The Registrar may, in the Registrar's discretion, grant an application under subrule (9) subject to conditions or refuse to grant the application.</w:t>
      </w:r>
    </w:p>
    <w:p w14:paraId="21736014" w14:textId="77777777" w:rsidR="00AE1C93" w:rsidRPr="001F3E6F" w:rsidRDefault="00AE1C93" w:rsidP="008B5404">
      <w:pPr>
        <w:pStyle w:val="clausehead"/>
        <w:spacing w:after="120"/>
      </w:pPr>
      <w:bookmarkStart w:id="176" w:name="Elkera_Print_TOC274"/>
      <w:bookmarkStart w:id="177" w:name="_Toc60131653"/>
      <w:r w:rsidRPr="001F3E6F">
        <w:t>76—Disposal of documents and things produced</w:t>
      </w:r>
      <w:bookmarkEnd w:id="176"/>
      <w:bookmarkEnd w:id="177"/>
      <w:r w:rsidRPr="001F3E6F">
        <w:t xml:space="preserve">  </w:t>
      </w:r>
    </w:p>
    <w:p w14:paraId="6239A758" w14:textId="77777777" w:rsidR="00AE1C93" w:rsidRPr="001F3E6F" w:rsidRDefault="00AE1C93" w:rsidP="00AE1C93">
      <w:pPr>
        <w:pStyle w:val="Hangindent"/>
        <w:rPr>
          <w:lang w:val="en-US"/>
        </w:rPr>
      </w:pPr>
      <w:r w:rsidRPr="001F3E6F">
        <w:rPr>
          <w:lang w:val="en-US"/>
        </w:rPr>
        <w:t>(1)</w:t>
      </w:r>
      <w:r w:rsidRPr="001F3E6F">
        <w:rPr>
          <w:lang w:val="en-US"/>
        </w:rPr>
        <w:tab/>
        <w:t>Unless the Court otherwise orders, the Registrar may, in the Registrar's discretion, return to an addressee any document or thing produced in response to the subpoena.</w:t>
      </w:r>
    </w:p>
    <w:p w14:paraId="58D5D121" w14:textId="77777777" w:rsidR="00AE1C93" w:rsidRPr="001F3E6F" w:rsidRDefault="00AE1C93" w:rsidP="00977ECE">
      <w:pPr>
        <w:spacing w:before="120"/>
        <w:ind w:left="1645" w:hanging="794"/>
        <w:rPr>
          <w:b/>
          <w:bCs/>
          <w:color w:val="000000"/>
          <w:sz w:val="20"/>
          <w:lang w:val="en-US"/>
        </w:rPr>
      </w:pPr>
      <w:r w:rsidRPr="001F3E6F">
        <w:rPr>
          <w:b/>
          <w:bCs/>
          <w:color w:val="000000"/>
          <w:sz w:val="20"/>
          <w:lang w:val="en-US"/>
        </w:rPr>
        <w:t>Note—</w:t>
      </w:r>
    </w:p>
    <w:p w14:paraId="1DC4C9FD" w14:textId="77777777" w:rsidR="00AE1C93" w:rsidRPr="001F3E6F" w:rsidRDefault="00AE1C93" w:rsidP="00977ECE">
      <w:pPr>
        <w:spacing w:before="120" w:after="240"/>
        <w:ind w:left="1560"/>
        <w:rPr>
          <w:color w:val="000000"/>
          <w:sz w:val="20"/>
          <w:lang w:val="en-US"/>
        </w:rPr>
      </w:pPr>
      <w:r w:rsidRPr="001F3E6F">
        <w:rPr>
          <w:color w:val="000000"/>
          <w:sz w:val="20"/>
          <w:lang w:val="en-US"/>
        </w:rPr>
        <w:t>It should be noted, however, that if the document or thing has been tendered as an exhibit, the Registrar is to deal with the exhibit as directed by the Court (see rule 83)).</w:t>
      </w:r>
    </w:p>
    <w:p w14:paraId="2185B113" w14:textId="77777777" w:rsidR="00AE1C93" w:rsidRPr="001F3E6F" w:rsidRDefault="00AE1C93" w:rsidP="00AE1C93">
      <w:pPr>
        <w:pStyle w:val="Hangindent"/>
        <w:rPr>
          <w:lang w:val="en-US"/>
        </w:rPr>
      </w:pPr>
      <w:r w:rsidRPr="001F3E6F">
        <w:rPr>
          <w:lang w:val="en-US"/>
        </w:rPr>
        <w:t>(2)</w:t>
      </w:r>
      <w:r w:rsidRPr="001F3E6F">
        <w:rPr>
          <w:lang w:val="en-US"/>
        </w:rPr>
        <w:tab/>
        <w:t xml:space="preserve">Unless the Court otherwise orders, the Registrar must not return any document or thing under subrule (1) unless the Registrar has given to the issuing party at least 14 calendar </w:t>
      </w:r>
      <w:proofErr w:type="spellStart"/>
      <w:r w:rsidRPr="001F3E6F">
        <w:rPr>
          <w:lang w:val="en-US"/>
        </w:rPr>
        <w:t>days notice</w:t>
      </w:r>
      <w:proofErr w:type="spellEnd"/>
      <w:r w:rsidRPr="001F3E6F">
        <w:rPr>
          <w:lang w:val="en-US"/>
        </w:rPr>
        <w:t xml:space="preserve"> of the intention to do so and that period has expired.</w:t>
      </w:r>
    </w:p>
    <w:p w14:paraId="556A362C" w14:textId="77777777" w:rsidR="00AE1C93" w:rsidRPr="001F3E6F" w:rsidRDefault="00AE1C93" w:rsidP="00AE1C93">
      <w:pPr>
        <w:pStyle w:val="Hangindent"/>
        <w:rPr>
          <w:lang w:val="en-US"/>
        </w:rPr>
      </w:pPr>
      <w:r w:rsidRPr="001F3E6F">
        <w:rPr>
          <w:lang w:val="en-US"/>
        </w:rPr>
        <w:t>(3)</w:t>
      </w:r>
      <w:r w:rsidRPr="001F3E6F">
        <w:rPr>
          <w:lang w:val="en-US"/>
        </w:rPr>
        <w:tab/>
      </w:r>
      <w:r w:rsidR="007B2B26" w:rsidRPr="00BF7C7D">
        <w:t xml:space="preserve">The addressee of a subpoena to give evidence or to give evidence and to produce </w:t>
      </w:r>
      <w:r w:rsidR="007B2B26" w:rsidRPr="006A207C">
        <w:t>must complete the declaration by the addressee provided for in the approved form.</w:t>
      </w:r>
    </w:p>
    <w:p w14:paraId="1BC89AD9" w14:textId="77777777" w:rsidR="00AE1C93" w:rsidRPr="001F3E6F" w:rsidRDefault="00AE1C93" w:rsidP="00AE1C93">
      <w:pPr>
        <w:pStyle w:val="Hangindent"/>
        <w:rPr>
          <w:lang w:val="en-US"/>
        </w:rPr>
      </w:pPr>
      <w:r w:rsidRPr="001F3E6F">
        <w:rPr>
          <w:lang w:val="en-US"/>
        </w:rPr>
        <w:t>(4)</w:t>
      </w:r>
      <w:r w:rsidRPr="001F3E6F">
        <w:rPr>
          <w:lang w:val="en-US"/>
        </w:rPr>
        <w:tab/>
      </w:r>
      <w:r w:rsidR="007B2B26" w:rsidRPr="006A207C">
        <w:rPr>
          <w:szCs w:val="24"/>
        </w:rPr>
        <w:t>The completed declaration must be included in the subpoena or copy of the subpoena which accompanies the documents produced under the subpoena.</w:t>
      </w:r>
    </w:p>
    <w:p w14:paraId="79E93851" w14:textId="77777777" w:rsidR="00AE1C93" w:rsidRPr="001F3E6F" w:rsidRDefault="00AE1C93" w:rsidP="00AE1C93">
      <w:pPr>
        <w:pStyle w:val="Hangindent"/>
        <w:rPr>
          <w:lang w:val="en-US"/>
        </w:rPr>
      </w:pPr>
      <w:r w:rsidRPr="001F3E6F">
        <w:rPr>
          <w:lang w:val="en-US"/>
        </w:rPr>
        <w:t>(5)</w:t>
      </w:r>
      <w:r w:rsidRPr="001F3E6F">
        <w:rPr>
          <w:lang w:val="en-US"/>
        </w:rPr>
        <w:tab/>
        <w:t>Subject to subrule (6), the Registrar may, on the expiry of four months from the conclusion of the proceeding, cause to be destroyed all the documents produced in the proceeding in compliance with a subpoena which were declared by the addressee to be copies.</w:t>
      </w:r>
    </w:p>
    <w:p w14:paraId="03227231" w14:textId="77777777" w:rsidR="00AE1C93" w:rsidRPr="001F3E6F" w:rsidRDefault="00AE1C93" w:rsidP="00AE1C93">
      <w:pPr>
        <w:pStyle w:val="Hangindent"/>
        <w:rPr>
          <w:lang w:val="en-US"/>
        </w:rPr>
      </w:pPr>
      <w:r w:rsidRPr="001F3E6F">
        <w:rPr>
          <w:lang w:val="en-US"/>
        </w:rPr>
        <w:t>(6)</w:t>
      </w:r>
      <w:r w:rsidRPr="001F3E6F">
        <w:rPr>
          <w:lang w:val="en-US"/>
        </w:rPr>
        <w:tab/>
        <w:t>The Registrar may cause to be destroyed those documents declared by the addressee to be copies which have become exhibits in the proceeding when they are no longer required in connection with the proceeding, including on any appeal.</w:t>
      </w:r>
    </w:p>
    <w:p w14:paraId="5B837187" w14:textId="77777777" w:rsidR="00AE1C93" w:rsidRPr="001F3E6F" w:rsidRDefault="00AE1C93" w:rsidP="008B5404">
      <w:pPr>
        <w:pStyle w:val="clausehead"/>
        <w:spacing w:after="120"/>
      </w:pPr>
      <w:bookmarkStart w:id="178" w:name="Elkera_Print_TOC275"/>
      <w:bookmarkStart w:id="179" w:name="_Toc60131654"/>
      <w:r w:rsidRPr="001F3E6F">
        <w:lastRenderedPageBreak/>
        <w:t>77—Costs and expenses of compliance</w:t>
      </w:r>
      <w:bookmarkEnd w:id="178"/>
      <w:bookmarkEnd w:id="179"/>
      <w:r w:rsidRPr="001F3E6F">
        <w:t xml:space="preserve"> </w:t>
      </w:r>
    </w:p>
    <w:p w14:paraId="5CA73CEF" w14:textId="77777777" w:rsidR="00AE1C93" w:rsidRPr="001F3E6F" w:rsidRDefault="00AE1C93" w:rsidP="00AE1C93">
      <w:pPr>
        <w:pStyle w:val="Hangindent"/>
        <w:rPr>
          <w:lang w:val="en-US"/>
        </w:rPr>
      </w:pPr>
      <w:r w:rsidRPr="001F3E6F">
        <w:rPr>
          <w:lang w:val="en-US"/>
        </w:rPr>
        <w:t>(1)</w:t>
      </w:r>
      <w:r w:rsidRPr="001F3E6F">
        <w:rPr>
          <w:lang w:val="en-US"/>
        </w:rPr>
        <w:tab/>
        <w:t>The Court may order the issuing party to pay the amount of any reasonable loss or expense incurred in complying with the subpoena.</w:t>
      </w:r>
    </w:p>
    <w:p w14:paraId="16D97518" w14:textId="77777777" w:rsidR="00AE1C93" w:rsidRPr="001F3E6F" w:rsidRDefault="00AE1C93" w:rsidP="00AE1C93">
      <w:pPr>
        <w:pStyle w:val="Hangindent"/>
        <w:rPr>
          <w:lang w:val="en-US"/>
        </w:rPr>
      </w:pPr>
      <w:r w:rsidRPr="001F3E6F">
        <w:rPr>
          <w:lang w:val="en-US"/>
        </w:rPr>
        <w:t>(2)</w:t>
      </w:r>
      <w:r w:rsidRPr="001F3E6F">
        <w:rPr>
          <w:lang w:val="en-US"/>
        </w:rPr>
        <w:tab/>
        <w:t>If an order is made under subrule (1), the Court must fix the amount or direct that it be fixed in accordance with the Court's usual procedure in relation to costs.</w:t>
      </w:r>
    </w:p>
    <w:p w14:paraId="2F6DCC26" w14:textId="77777777" w:rsidR="00AE1C93" w:rsidRPr="001F3E6F" w:rsidRDefault="00AE1C93" w:rsidP="00AE1C93">
      <w:pPr>
        <w:pStyle w:val="Hangindent"/>
        <w:rPr>
          <w:lang w:val="en-US"/>
        </w:rPr>
      </w:pPr>
      <w:r w:rsidRPr="001F3E6F">
        <w:rPr>
          <w:lang w:val="en-US"/>
        </w:rPr>
        <w:t>(3)</w:t>
      </w:r>
      <w:r w:rsidRPr="001F3E6F">
        <w:rPr>
          <w:lang w:val="en-US"/>
        </w:rPr>
        <w:tab/>
        <w:t>An amount referred to in this rule is separate from and in addition to—</w:t>
      </w:r>
    </w:p>
    <w:p w14:paraId="223D8AA6" w14:textId="77777777" w:rsidR="00AE1C93" w:rsidRPr="001F3E6F" w:rsidRDefault="00AE1C93" w:rsidP="00AE1C93">
      <w:pPr>
        <w:pStyle w:val="Doublehangingindent"/>
        <w:rPr>
          <w:lang w:val="en-US"/>
        </w:rPr>
      </w:pPr>
      <w:r w:rsidRPr="001F3E6F">
        <w:rPr>
          <w:lang w:val="en-US"/>
        </w:rPr>
        <w:t>(a)</w:t>
      </w:r>
      <w:r w:rsidRPr="001F3E6F">
        <w:rPr>
          <w:lang w:val="en-US"/>
        </w:rPr>
        <w:tab/>
        <w:t>any conduct money paid to the addressee; or</w:t>
      </w:r>
    </w:p>
    <w:p w14:paraId="2DFCC8AA" w14:textId="77777777" w:rsidR="00AE1C93" w:rsidRPr="001F3E6F" w:rsidRDefault="00AE1C93" w:rsidP="00AE1C93">
      <w:pPr>
        <w:pStyle w:val="Doublehangingindent"/>
        <w:rPr>
          <w:lang w:val="en-US"/>
        </w:rPr>
      </w:pPr>
      <w:r w:rsidRPr="001F3E6F">
        <w:rPr>
          <w:lang w:val="en-US"/>
        </w:rPr>
        <w:t>(b)</w:t>
      </w:r>
      <w:r w:rsidRPr="001F3E6F">
        <w:rPr>
          <w:lang w:val="en-US"/>
        </w:rPr>
        <w:tab/>
        <w:t>any witness expenses payable to the addressee.</w:t>
      </w:r>
    </w:p>
    <w:p w14:paraId="55AAEABD" w14:textId="77777777" w:rsidR="00AE1C93" w:rsidRPr="001F3E6F" w:rsidRDefault="00AE1C93" w:rsidP="00977ECE">
      <w:pPr>
        <w:keepNext/>
        <w:keepLines/>
        <w:spacing w:before="120"/>
        <w:ind w:left="890" w:hanging="170"/>
        <w:rPr>
          <w:b/>
          <w:bCs/>
          <w:color w:val="000000"/>
          <w:sz w:val="20"/>
          <w:lang w:val="en-US"/>
        </w:rPr>
      </w:pPr>
      <w:r w:rsidRPr="001F3E6F">
        <w:rPr>
          <w:b/>
          <w:bCs/>
          <w:color w:val="000000"/>
          <w:sz w:val="20"/>
          <w:lang w:val="en-US"/>
        </w:rPr>
        <w:t>Note—</w:t>
      </w:r>
    </w:p>
    <w:p w14:paraId="18FC2B5B" w14:textId="77777777" w:rsidR="00AE1C93" w:rsidRPr="001F3E6F" w:rsidRDefault="00AE1C93" w:rsidP="00977ECE">
      <w:pPr>
        <w:keepNext/>
        <w:keepLines/>
        <w:spacing w:before="120"/>
        <w:ind w:left="1429"/>
        <w:rPr>
          <w:color w:val="000000"/>
          <w:sz w:val="20"/>
          <w:lang w:val="en-US"/>
        </w:rPr>
      </w:pPr>
      <w:r w:rsidRPr="001F3E6F">
        <w:rPr>
          <w:color w:val="000000"/>
          <w:sz w:val="20"/>
          <w:lang w:val="en-US"/>
        </w:rPr>
        <w:t xml:space="preserve">Sections 35 and 45 of the </w:t>
      </w:r>
      <w:r w:rsidRPr="001F3E6F">
        <w:rPr>
          <w:i/>
          <w:color w:val="000000"/>
          <w:sz w:val="20"/>
          <w:lang w:val="en-US"/>
        </w:rPr>
        <w:t>Service and Execution of Process Act 1992</w:t>
      </w:r>
      <w:r w:rsidRPr="001F3E6F">
        <w:rPr>
          <w:color w:val="000000"/>
          <w:sz w:val="20"/>
          <w:lang w:val="en-US"/>
        </w:rPr>
        <w:t xml:space="preserve"> (</w:t>
      </w:r>
      <w:proofErr w:type="spellStart"/>
      <w:r w:rsidRPr="001F3E6F">
        <w:rPr>
          <w:color w:val="000000"/>
          <w:sz w:val="20"/>
          <w:lang w:val="en-US"/>
        </w:rPr>
        <w:t>Cth</w:t>
      </w:r>
      <w:proofErr w:type="spellEnd"/>
      <w:r w:rsidRPr="001F3E6F">
        <w:rPr>
          <w:color w:val="000000"/>
          <w:sz w:val="20"/>
          <w:lang w:val="en-US"/>
        </w:rPr>
        <w:t>) provide that, when a subpoena is served interstate, the person served is entitled to reasonable expenses incurred in compliance and empowers the Court to make orders for this purpose.</w:t>
      </w:r>
    </w:p>
    <w:p w14:paraId="1D17FB9B" w14:textId="77777777" w:rsidR="00AE1C93" w:rsidRPr="001F3E6F" w:rsidRDefault="00AE1C93" w:rsidP="008B5404">
      <w:pPr>
        <w:pStyle w:val="clausehead"/>
        <w:spacing w:after="120"/>
      </w:pPr>
      <w:bookmarkStart w:id="180" w:name="Elkera_Print_TOC276"/>
      <w:bookmarkStart w:id="181" w:name="_Toc60131655"/>
      <w:r w:rsidRPr="001F3E6F">
        <w:t>78—Failure to comply with subpoena—contempt of court</w:t>
      </w:r>
      <w:bookmarkEnd w:id="180"/>
      <w:bookmarkEnd w:id="181"/>
      <w:r w:rsidRPr="001F3E6F">
        <w:t xml:space="preserve">   </w:t>
      </w:r>
    </w:p>
    <w:p w14:paraId="3C1C2FF7" w14:textId="77777777" w:rsidR="00AE1C93" w:rsidRPr="001F3E6F" w:rsidRDefault="00AE1C93" w:rsidP="00AE1C93">
      <w:pPr>
        <w:pStyle w:val="Hangindent"/>
        <w:rPr>
          <w:lang w:val="en-US"/>
        </w:rPr>
      </w:pPr>
      <w:r w:rsidRPr="001F3E6F">
        <w:rPr>
          <w:lang w:val="en-US"/>
        </w:rPr>
        <w:t>(1)</w:t>
      </w:r>
      <w:r w:rsidRPr="001F3E6F">
        <w:rPr>
          <w:lang w:val="en-US"/>
        </w:rPr>
        <w:tab/>
        <w:t>An addressee who fails to comply with a subpoena without lawful excuse is in contempt of court and may be dealt with accordingly.</w:t>
      </w:r>
    </w:p>
    <w:p w14:paraId="2068FB96" w14:textId="77777777" w:rsidR="00AE1C93" w:rsidRPr="001F3E6F" w:rsidRDefault="00AE1C93" w:rsidP="00AE1C93">
      <w:pPr>
        <w:pStyle w:val="Hangindent"/>
        <w:rPr>
          <w:lang w:val="en-US"/>
        </w:rPr>
      </w:pPr>
      <w:r w:rsidRPr="001F3E6F">
        <w:rPr>
          <w:lang w:val="en-US"/>
        </w:rPr>
        <w:t>(2)</w:t>
      </w:r>
      <w:r w:rsidRPr="001F3E6F">
        <w:rPr>
          <w:lang w:val="en-US"/>
        </w:rPr>
        <w:tab/>
        <w:t>Despite rule 71(1), if a subpoena has not been served personally on an addressee, the addressee may be dealt with for contempt of court as if the addressee had been so served if it is proved that the addressee had, by the last date for service of the subpoena, actual knowledge of the subpoena and its requirements.</w:t>
      </w:r>
    </w:p>
    <w:p w14:paraId="76886FB2" w14:textId="77777777" w:rsidR="00AE1C93" w:rsidRPr="001F3E6F" w:rsidRDefault="00AE1C93" w:rsidP="00AE1C93">
      <w:pPr>
        <w:pStyle w:val="Hangindent"/>
        <w:rPr>
          <w:lang w:val="en-US"/>
        </w:rPr>
      </w:pPr>
      <w:r w:rsidRPr="001F3E6F">
        <w:rPr>
          <w:lang w:val="en-US"/>
        </w:rPr>
        <w:t>(3)</w:t>
      </w:r>
      <w:r w:rsidRPr="001F3E6F">
        <w:rPr>
          <w:lang w:val="en-US"/>
        </w:rPr>
        <w:tab/>
        <w:t>Subrules (1) and (2) are without prejudice to any power of the Court under any rules of the Court (including any rules of the Court providing for the arrest of an addressee who defaults in attendance in accordance with a subpoena) or otherwise, to enforce compliance with a subpoena.</w:t>
      </w:r>
    </w:p>
    <w:p w14:paraId="6B32076F" w14:textId="77777777" w:rsidR="00AE1C93" w:rsidRPr="001F3E6F" w:rsidRDefault="00AE1C93" w:rsidP="008B5404">
      <w:pPr>
        <w:pStyle w:val="clausehead"/>
        <w:spacing w:after="120"/>
      </w:pPr>
      <w:bookmarkStart w:id="182" w:name="Elkera_Print_TOC277"/>
      <w:bookmarkStart w:id="183" w:name="_Toc60131656"/>
      <w:r w:rsidRPr="001F3E6F">
        <w:t>79—Documents and things in court custody</w:t>
      </w:r>
      <w:bookmarkEnd w:id="182"/>
      <w:bookmarkEnd w:id="183"/>
      <w:r w:rsidRPr="001F3E6F">
        <w:t xml:space="preserve">  </w:t>
      </w:r>
    </w:p>
    <w:p w14:paraId="79540C41" w14:textId="77777777" w:rsidR="00AE1C93" w:rsidRPr="001F3E6F" w:rsidRDefault="00AE1C93" w:rsidP="00AE1C93">
      <w:pPr>
        <w:pStyle w:val="Hangindent"/>
        <w:rPr>
          <w:lang w:val="en-US"/>
        </w:rPr>
      </w:pPr>
      <w:r w:rsidRPr="001F3E6F">
        <w:rPr>
          <w:lang w:val="en-US"/>
        </w:rPr>
        <w:t>(1)</w:t>
      </w:r>
      <w:r w:rsidRPr="001F3E6F">
        <w:rPr>
          <w:lang w:val="en-US"/>
        </w:rPr>
        <w:tab/>
        <w:t>A party who seeks production of a document or thing in the custody of the Court or of another court may inform the Registrar in writing accordingly, identifying the document or thing.</w:t>
      </w:r>
    </w:p>
    <w:p w14:paraId="28671F36" w14:textId="77777777" w:rsidR="00AE1C93" w:rsidRPr="001F3E6F" w:rsidRDefault="00AE1C93" w:rsidP="00AE1C93">
      <w:pPr>
        <w:pStyle w:val="Hangindent"/>
        <w:rPr>
          <w:lang w:val="en-US"/>
        </w:rPr>
      </w:pPr>
      <w:r w:rsidRPr="001F3E6F">
        <w:rPr>
          <w:lang w:val="en-US"/>
        </w:rPr>
        <w:t>(2)</w:t>
      </w:r>
      <w:r w:rsidRPr="001F3E6F">
        <w:rPr>
          <w:lang w:val="en-US"/>
        </w:rPr>
        <w:tab/>
        <w:t>If the document or thing is in the custody of the Court, the Registrar must produce the document or thing—</w:t>
      </w:r>
    </w:p>
    <w:p w14:paraId="17252F5D" w14:textId="77777777" w:rsidR="00AE1C93" w:rsidRPr="001F3E6F" w:rsidRDefault="00AE1C93" w:rsidP="00AE1C93">
      <w:pPr>
        <w:pStyle w:val="Doublehangingindent"/>
        <w:rPr>
          <w:lang w:val="en-US"/>
        </w:rPr>
      </w:pPr>
      <w:r w:rsidRPr="001F3E6F">
        <w:rPr>
          <w:lang w:val="en-US"/>
        </w:rPr>
        <w:t>(a)</w:t>
      </w:r>
      <w:r w:rsidRPr="001F3E6F">
        <w:rPr>
          <w:lang w:val="en-US"/>
        </w:rPr>
        <w:tab/>
        <w:t xml:space="preserve">in court or to any person </w:t>
      </w:r>
      <w:proofErr w:type="spellStart"/>
      <w:r w:rsidRPr="001F3E6F">
        <w:rPr>
          <w:lang w:val="en-US"/>
        </w:rPr>
        <w:t>authorised</w:t>
      </w:r>
      <w:proofErr w:type="spellEnd"/>
      <w:r w:rsidRPr="001F3E6F">
        <w:rPr>
          <w:lang w:val="en-US"/>
        </w:rPr>
        <w:t xml:space="preserve"> to take evidence in the proceeding, as required by the party; or</w:t>
      </w:r>
    </w:p>
    <w:p w14:paraId="0896C6F9" w14:textId="77777777" w:rsidR="00AE1C93" w:rsidRPr="001F3E6F" w:rsidRDefault="00AE1C93" w:rsidP="00AE1C93">
      <w:pPr>
        <w:pStyle w:val="Doublehangingindent"/>
        <w:rPr>
          <w:lang w:val="en-US"/>
        </w:rPr>
      </w:pPr>
      <w:r w:rsidRPr="001F3E6F">
        <w:rPr>
          <w:lang w:val="en-US"/>
        </w:rPr>
        <w:t>(b)</w:t>
      </w:r>
      <w:r w:rsidRPr="001F3E6F">
        <w:rPr>
          <w:lang w:val="en-US"/>
        </w:rPr>
        <w:tab/>
        <w:t>as the Court directs.</w:t>
      </w:r>
    </w:p>
    <w:p w14:paraId="1B5BFD2D" w14:textId="77777777" w:rsidR="00AE1C93" w:rsidRPr="001F3E6F" w:rsidRDefault="00AE1C93" w:rsidP="00AE1C93">
      <w:pPr>
        <w:pStyle w:val="Hangindent"/>
        <w:rPr>
          <w:lang w:val="en-US"/>
        </w:rPr>
      </w:pPr>
      <w:r w:rsidRPr="001F3E6F">
        <w:rPr>
          <w:lang w:val="en-US"/>
        </w:rPr>
        <w:t>(3)</w:t>
      </w:r>
      <w:r w:rsidRPr="001F3E6F">
        <w:rPr>
          <w:lang w:val="en-US"/>
        </w:rPr>
        <w:tab/>
        <w:t>If the document or thing is in the custody of another court, the Registrar must, unless the Court has otherwise ordered—</w:t>
      </w:r>
    </w:p>
    <w:p w14:paraId="330C5C19" w14:textId="77777777" w:rsidR="00AE1C93" w:rsidRPr="001F3E6F" w:rsidRDefault="00AE1C93" w:rsidP="00AE1C93">
      <w:pPr>
        <w:pStyle w:val="Doublehangingindent"/>
        <w:rPr>
          <w:lang w:val="en-US"/>
        </w:rPr>
      </w:pPr>
      <w:r w:rsidRPr="001F3E6F">
        <w:rPr>
          <w:lang w:val="en-US"/>
        </w:rPr>
        <w:t>(a)</w:t>
      </w:r>
      <w:r w:rsidRPr="001F3E6F">
        <w:rPr>
          <w:lang w:val="en-US"/>
        </w:rPr>
        <w:tab/>
        <w:t>request the other court to send the document or thing to the Registrar; and</w:t>
      </w:r>
    </w:p>
    <w:p w14:paraId="7C36001F" w14:textId="77777777" w:rsidR="00AE1C93" w:rsidRPr="001F3E6F" w:rsidRDefault="00AE1C93" w:rsidP="00AE1C93">
      <w:pPr>
        <w:pStyle w:val="Doublehangingindent"/>
        <w:rPr>
          <w:lang w:val="en-US"/>
        </w:rPr>
      </w:pPr>
      <w:r w:rsidRPr="001F3E6F">
        <w:rPr>
          <w:lang w:val="en-US"/>
        </w:rPr>
        <w:t>(b)</w:t>
      </w:r>
      <w:r w:rsidRPr="001F3E6F">
        <w:rPr>
          <w:lang w:val="en-US"/>
        </w:rPr>
        <w:tab/>
        <w:t>after receiving it, produce the document or thing—</w:t>
      </w:r>
    </w:p>
    <w:p w14:paraId="3EAFABAF" w14:textId="77777777" w:rsidR="00AE1C93" w:rsidRPr="001F3E6F" w:rsidRDefault="00AE1C93" w:rsidP="009E5197">
      <w:pPr>
        <w:pStyle w:val="Doublehangingindent"/>
        <w:keepNext/>
        <w:keepLines/>
        <w:ind w:left="2552"/>
        <w:rPr>
          <w:lang w:val="en-US"/>
        </w:rPr>
      </w:pPr>
      <w:r w:rsidRPr="001F3E6F">
        <w:rPr>
          <w:lang w:val="en-US"/>
        </w:rPr>
        <w:lastRenderedPageBreak/>
        <w:t>(</w:t>
      </w:r>
      <w:proofErr w:type="spellStart"/>
      <w:r w:rsidRPr="001F3E6F">
        <w:rPr>
          <w:lang w:val="en-US"/>
        </w:rPr>
        <w:t>i</w:t>
      </w:r>
      <w:proofErr w:type="spellEnd"/>
      <w:r w:rsidRPr="001F3E6F">
        <w:rPr>
          <w:lang w:val="en-US"/>
        </w:rPr>
        <w:t>)</w:t>
      </w:r>
      <w:r w:rsidRPr="001F3E6F">
        <w:rPr>
          <w:lang w:val="en-US"/>
        </w:rPr>
        <w:tab/>
        <w:t xml:space="preserve">in court or to any person </w:t>
      </w:r>
      <w:proofErr w:type="spellStart"/>
      <w:r w:rsidRPr="001F3E6F">
        <w:rPr>
          <w:lang w:val="en-US"/>
        </w:rPr>
        <w:t>authorised</w:t>
      </w:r>
      <w:proofErr w:type="spellEnd"/>
      <w:r w:rsidRPr="001F3E6F">
        <w:rPr>
          <w:lang w:val="en-US"/>
        </w:rPr>
        <w:t xml:space="preserve"> to take evidence in the proceeding as required by the party; or</w:t>
      </w:r>
    </w:p>
    <w:p w14:paraId="745A2D51" w14:textId="77777777" w:rsidR="00AE1C93" w:rsidRPr="001F3E6F" w:rsidRDefault="00AE1C93" w:rsidP="009E5197">
      <w:pPr>
        <w:pStyle w:val="Doublehangingindent"/>
        <w:keepNext/>
        <w:keepLines/>
        <w:ind w:left="2552"/>
        <w:rPr>
          <w:lang w:val="en-US"/>
        </w:rPr>
      </w:pPr>
      <w:r w:rsidRPr="001F3E6F">
        <w:rPr>
          <w:lang w:val="en-US"/>
        </w:rPr>
        <w:t>(ii)</w:t>
      </w:r>
      <w:r w:rsidRPr="001F3E6F">
        <w:rPr>
          <w:lang w:val="en-US"/>
        </w:rPr>
        <w:tab/>
        <w:t>as the Court directs.</w:t>
      </w:r>
    </w:p>
    <w:p w14:paraId="428966F9" w14:textId="77777777" w:rsidR="00AE1C93" w:rsidRPr="001F3E6F" w:rsidRDefault="00AE1C93" w:rsidP="00AE1C93">
      <w:pPr>
        <w:pStyle w:val="Chapter"/>
      </w:pPr>
      <w:r w:rsidRPr="001F3E6F">
        <w:br w:type="page"/>
      </w:r>
      <w:bookmarkStart w:id="184" w:name="_Toc60131657"/>
      <w:r w:rsidRPr="001F3E6F">
        <w:lastRenderedPageBreak/>
        <w:t>Chapter 8—Trial</w:t>
      </w:r>
      <w:bookmarkEnd w:id="184"/>
    </w:p>
    <w:p w14:paraId="2C4043B0" w14:textId="77777777" w:rsidR="00AE1C93" w:rsidRPr="001F3E6F" w:rsidRDefault="00AE1C93" w:rsidP="00AE1C93">
      <w:pPr>
        <w:pStyle w:val="Part"/>
      </w:pPr>
      <w:bookmarkStart w:id="185" w:name="_Toc60131658"/>
      <w:r w:rsidRPr="001F3E6F">
        <w:t>Part 1—Evidence</w:t>
      </w:r>
      <w:bookmarkEnd w:id="185"/>
    </w:p>
    <w:p w14:paraId="387179A0" w14:textId="77777777" w:rsidR="00AE1C93" w:rsidRPr="001F3E6F" w:rsidRDefault="00AE1C93" w:rsidP="008B5404">
      <w:pPr>
        <w:pStyle w:val="clausehead"/>
        <w:spacing w:after="120"/>
      </w:pPr>
      <w:bookmarkStart w:id="186" w:name="_Toc60131659"/>
      <w:r w:rsidRPr="001F3E6F">
        <w:t>80—</w:t>
      </w:r>
      <w:proofErr w:type="spellStart"/>
      <w:r w:rsidRPr="001F3E6F">
        <w:t>Audiovisual</w:t>
      </w:r>
      <w:proofErr w:type="spellEnd"/>
      <w:r w:rsidRPr="001F3E6F">
        <w:t xml:space="preserve"> link evidence or submissions</w:t>
      </w:r>
      <w:bookmarkEnd w:id="186"/>
    </w:p>
    <w:p w14:paraId="7453BBEC" w14:textId="77777777" w:rsidR="00AE1C93" w:rsidRPr="001F3E6F" w:rsidRDefault="00AE1C93" w:rsidP="00AE1C93">
      <w:pPr>
        <w:pStyle w:val="Hangindent"/>
      </w:pPr>
      <w:r w:rsidRPr="001F3E6F">
        <w:t>(1)</w:t>
      </w:r>
      <w:r w:rsidRPr="001F3E6F">
        <w:tab/>
        <w:t xml:space="preserve">When an order has been made for taking evidence or submissions by </w:t>
      </w:r>
      <w:proofErr w:type="spellStart"/>
      <w:r w:rsidRPr="001F3E6F">
        <w:t>audiovisual</w:t>
      </w:r>
      <w:proofErr w:type="spellEnd"/>
      <w:r w:rsidRPr="001F3E6F">
        <w:t xml:space="preserve"> link, an applicant who no longer requires the evidence or submissions to be taken by </w:t>
      </w:r>
      <w:proofErr w:type="spellStart"/>
      <w:r w:rsidRPr="001F3E6F">
        <w:t>audiovisual</w:t>
      </w:r>
      <w:proofErr w:type="spellEnd"/>
      <w:r w:rsidRPr="001F3E6F">
        <w:t xml:space="preserve"> link is to notify the Registrar immediately.</w:t>
      </w:r>
    </w:p>
    <w:p w14:paraId="4B5D53E8" w14:textId="77777777" w:rsidR="00AE1C93" w:rsidRPr="001F3E6F" w:rsidRDefault="00AE1C93" w:rsidP="00AE1C93">
      <w:pPr>
        <w:pStyle w:val="Hangindent"/>
      </w:pPr>
      <w:r w:rsidRPr="001F3E6F">
        <w:t>(2)</w:t>
      </w:r>
      <w:r w:rsidRPr="001F3E6F">
        <w:tab/>
        <w:t xml:space="preserve">Unless the Court otherwise orders, if the Court makes an order under section 59IF of the </w:t>
      </w:r>
      <w:r w:rsidRPr="001F3E6F">
        <w:rPr>
          <w:i/>
          <w:spacing w:val="-3"/>
          <w:lang w:val="en-US"/>
        </w:rPr>
        <w:t>Evidence Act 1929</w:t>
      </w:r>
      <w:r w:rsidRPr="001F3E6F">
        <w:rPr>
          <w:spacing w:val="-3"/>
          <w:lang w:val="en-US"/>
        </w:rPr>
        <w:t xml:space="preserve">, </w:t>
      </w:r>
      <w:r w:rsidRPr="001F3E6F">
        <w:t>the amount fixed by the Court under section 59IF of that Act is to be paid by the applicant for the order.</w:t>
      </w:r>
    </w:p>
    <w:p w14:paraId="5668B8D5" w14:textId="77777777" w:rsidR="00AE1C93" w:rsidRPr="001F3E6F" w:rsidRDefault="00AE1C93" w:rsidP="008B5404">
      <w:pPr>
        <w:pStyle w:val="clausehead"/>
        <w:spacing w:after="120"/>
      </w:pPr>
      <w:bookmarkStart w:id="187" w:name="_Toc60131660"/>
      <w:r w:rsidRPr="001F3E6F">
        <w:t>81—Evidence to be taken interstate or overseas</w:t>
      </w:r>
      <w:bookmarkEnd w:id="187"/>
    </w:p>
    <w:p w14:paraId="0A879D26" w14:textId="77777777" w:rsidR="00AE1C93" w:rsidRPr="001F3E6F" w:rsidRDefault="00AE1C93" w:rsidP="00AE1C93">
      <w:pPr>
        <w:pStyle w:val="Hangindent"/>
        <w:rPr>
          <w:lang w:val="en-US"/>
        </w:rPr>
      </w:pPr>
      <w:r w:rsidRPr="001F3E6F">
        <w:rPr>
          <w:lang w:val="en-US"/>
        </w:rPr>
        <w:t>(1)</w:t>
      </w:r>
      <w:r w:rsidRPr="001F3E6F">
        <w:rPr>
          <w:lang w:val="en-US"/>
        </w:rPr>
        <w:tab/>
        <w:t xml:space="preserve">A request under section 59E(1)(c) of the </w:t>
      </w:r>
      <w:r w:rsidRPr="001F3E6F">
        <w:rPr>
          <w:i/>
          <w:lang w:val="en-US"/>
        </w:rPr>
        <w:t>Evidence Act 1929</w:t>
      </w:r>
      <w:r w:rsidRPr="001F3E6F">
        <w:rPr>
          <w:lang w:val="en-US"/>
        </w:rPr>
        <w:t xml:space="preserve"> to a foreign court to take evidence is to be in </w:t>
      </w:r>
      <w:r w:rsidRPr="001F3E6F">
        <w:t xml:space="preserve">an approved </w:t>
      </w:r>
      <w:r w:rsidRPr="001F3E6F">
        <w:rPr>
          <w:lang w:val="en-US"/>
        </w:rPr>
        <w:t>form.</w:t>
      </w:r>
    </w:p>
    <w:p w14:paraId="0FA45F26" w14:textId="77777777" w:rsidR="00AE1C93" w:rsidRPr="001F3E6F" w:rsidRDefault="00AE1C93" w:rsidP="00AE1C93">
      <w:pPr>
        <w:pStyle w:val="Hangindent"/>
      </w:pPr>
      <w:r w:rsidRPr="001F3E6F">
        <w:rPr>
          <w:lang w:val="en-US"/>
        </w:rPr>
        <w:t>(2)</w:t>
      </w:r>
      <w:r w:rsidRPr="001F3E6F">
        <w:rPr>
          <w:lang w:val="en-US"/>
        </w:rPr>
        <w:tab/>
        <w:t>T</w:t>
      </w:r>
      <w:r w:rsidRPr="001F3E6F">
        <w:t xml:space="preserve">he party obtaining the order is </w:t>
      </w:r>
      <w:r w:rsidRPr="001F3E6F">
        <w:rPr>
          <w:lang w:val="en-GB"/>
        </w:rPr>
        <w:t xml:space="preserve">responsible for all expenses incurred by the Court, or by any person at the request of the Court, in respect of the letter of request to the foreign court. </w:t>
      </w:r>
    </w:p>
    <w:p w14:paraId="2FE2EBF4" w14:textId="77777777" w:rsidR="00AE1C93" w:rsidRPr="001F3E6F" w:rsidRDefault="00AE1C93" w:rsidP="008B5404">
      <w:pPr>
        <w:pStyle w:val="clausehead"/>
        <w:spacing w:after="120"/>
      </w:pPr>
      <w:bookmarkStart w:id="188" w:name="_Toc60131661"/>
      <w:r w:rsidRPr="001F3E6F">
        <w:t>82—</w:t>
      </w:r>
      <w:proofErr w:type="spellStart"/>
      <w:r w:rsidRPr="001F3E6F">
        <w:t>Audiovisual</w:t>
      </w:r>
      <w:proofErr w:type="spellEnd"/>
      <w:r w:rsidRPr="001F3E6F">
        <w:t xml:space="preserve"> record of evidence</w:t>
      </w:r>
      <w:bookmarkEnd w:id="188"/>
    </w:p>
    <w:p w14:paraId="2F82BD7E" w14:textId="77777777" w:rsidR="00AE1C93" w:rsidRPr="001F3E6F" w:rsidRDefault="00AE1C93" w:rsidP="00AE1C93">
      <w:pPr>
        <w:pStyle w:val="Hangindent"/>
      </w:pPr>
      <w:r w:rsidRPr="001F3E6F">
        <w:t>(1)</w:t>
      </w:r>
      <w:r w:rsidRPr="001F3E6F">
        <w:tab/>
        <w:t xml:space="preserve">This rule applies to an </w:t>
      </w:r>
      <w:proofErr w:type="spellStart"/>
      <w:r w:rsidRPr="001F3E6F">
        <w:t>audiovisual</w:t>
      </w:r>
      <w:proofErr w:type="spellEnd"/>
      <w:r w:rsidRPr="001F3E6F">
        <w:t xml:space="preserve"> record of the evidence of a vulnerable or other witness given in a proceeding before the Court.</w:t>
      </w:r>
    </w:p>
    <w:p w14:paraId="45AC5A0C" w14:textId="77777777" w:rsidR="00AE1C93" w:rsidRPr="001F3E6F" w:rsidRDefault="00AE1C93" w:rsidP="00AE1C93">
      <w:pPr>
        <w:pStyle w:val="Hangindent"/>
        <w:rPr>
          <w:lang w:val="en-US"/>
        </w:rPr>
      </w:pPr>
      <w:r w:rsidRPr="001F3E6F">
        <w:t>(2)</w:t>
      </w:r>
      <w:r w:rsidRPr="001F3E6F">
        <w:tab/>
        <w:t xml:space="preserve">An application under section 13C(3) of the </w:t>
      </w:r>
      <w:r w:rsidRPr="001F3E6F">
        <w:rPr>
          <w:i/>
        </w:rPr>
        <w:t>Evidence Act 1929</w:t>
      </w:r>
      <w:r w:rsidRPr="001F3E6F">
        <w:t xml:space="preserve"> to take custody of an </w:t>
      </w:r>
      <w:proofErr w:type="spellStart"/>
      <w:r w:rsidRPr="001F3E6F">
        <w:t>audiovisual</w:t>
      </w:r>
      <w:proofErr w:type="spellEnd"/>
      <w:r w:rsidRPr="001F3E6F">
        <w:t xml:space="preserve"> record of the evidence of a vulnerable witness given in a proceeding before the Court for the purpose of a related proceeding</w:t>
      </w:r>
      <w:r w:rsidRPr="001F3E6F">
        <w:rPr>
          <w:lang w:val="en-US"/>
        </w:rPr>
        <w:t>—</w:t>
      </w:r>
    </w:p>
    <w:p w14:paraId="00075EF2" w14:textId="77777777" w:rsidR="00AE1C93" w:rsidRPr="001F3E6F" w:rsidRDefault="00AE1C93" w:rsidP="00AE1C93">
      <w:pPr>
        <w:pStyle w:val="Doublehangingindent"/>
      </w:pPr>
      <w:r w:rsidRPr="001F3E6F">
        <w:t>(a)</w:t>
      </w:r>
      <w:r w:rsidRPr="001F3E6F">
        <w:tab/>
        <w:t xml:space="preserve">may be made orally at a </w:t>
      </w:r>
      <w:proofErr w:type="gramStart"/>
      <w:r w:rsidRPr="001F3E6F">
        <w:t>directions</w:t>
      </w:r>
      <w:proofErr w:type="gramEnd"/>
      <w:r w:rsidRPr="001F3E6F">
        <w:t xml:space="preserve"> hearing in the proceeding; </w:t>
      </w:r>
    </w:p>
    <w:p w14:paraId="35D22290" w14:textId="77777777" w:rsidR="00AE1C93" w:rsidRPr="001F3E6F" w:rsidRDefault="00AE1C93" w:rsidP="00AE1C93">
      <w:pPr>
        <w:pStyle w:val="Doublehangingindent"/>
      </w:pPr>
      <w:r w:rsidRPr="001F3E6F">
        <w:t>(b)</w:t>
      </w:r>
      <w:r w:rsidRPr="001F3E6F">
        <w:tab/>
        <w:t xml:space="preserve">otherwise is to be made by application under rule 49. </w:t>
      </w:r>
    </w:p>
    <w:p w14:paraId="5984AE14" w14:textId="77777777" w:rsidR="00AE1C93" w:rsidRPr="001F3E6F" w:rsidRDefault="00AE1C93" w:rsidP="00AE1C93">
      <w:pPr>
        <w:pStyle w:val="Hangindent"/>
      </w:pPr>
      <w:r w:rsidRPr="001F3E6F">
        <w:t>(3)</w:t>
      </w:r>
      <w:r w:rsidRPr="001F3E6F">
        <w:tab/>
        <w:t>Subject to any contrary direction by the Court, a party who is authorised by the Court under section 13</w:t>
      </w:r>
      <w:proofErr w:type="gramStart"/>
      <w:r w:rsidRPr="001F3E6F">
        <w:t>C(</w:t>
      </w:r>
      <w:proofErr w:type="gramEnd"/>
      <w:r w:rsidRPr="001F3E6F">
        <w:t xml:space="preserve">3) of the </w:t>
      </w:r>
      <w:r w:rsidRPr="001F3E6F">
        <w:rPr>
          <w:i/>
        </w:rPr>
        <w:t xml:space="preserve">Evidence Act 1929 </w:t>
      </w:r>
      <w:r w:rsidRPr="001F3E6F">
        <w:t xml:space="preserve">to take custody of an </w:t>
      </w:r>
      <w:proofErr w:type="spellStart"/>
      <w:r w:rsidRPr="001F3E6F">
        <w:t>audiovisual</w:t>
      </w:r>
      <w:proofErr w:type="spellEnd"/>
      <w:r w:rsidRPr="001F3E6F">
        <w:t xml:space="preserve"> record of evidence</w:t>
      </w:r>
      <w:r w:rsidRPr="001F3E6F">
        <w:rPr>
          <w:lang w:val="en-US"/>
        </w:rPr>
        <w:t>—</w:t>
      </w:r>
    </w:p>
    <w:p w14:paraId="52170C7B" w14:textId="77777777" w:rsidR="00AE1C93" w:rsidRPr="001F3E6F" w:rsidRDefault="00AE1C93" w:rsidP="00AE1C93">
      <w:pPr>
        <w:pStyle w:val="Doublehangingindent"/>
      </w:pPr>
      <w:r w:rsidRPr="001F3E6F">
        <w:t>(a)</w:t>
      </w:r>
      <w:r w:rsidRPr="001F3E6F">
        <w:tab/>
        <w:t>will be provided with a duplicate copy of the record;</w:t>
      </w:r>
    </w:p>
    <w:p w14:paraId="5946B501" w14:textId="77777777" w:rsidR="00AE1C93" w:rsidRPr="001F3E6F" w:rsidRDefault="00AE1C93" w:rsidP="00AE1C93">
      <w:pPr>
        <w:pStyle w:val="Doublehangingindent"/>
      </w:pPr>
      <w:r w:rsidRPr="001F3E6F">
        <w:t>(b)</w:t>
      </w:r>
      <w:r w:rsidRPr="001F3E6F">
        <w:tab/>
        <w:t>is to use the duplicate record for the sole purpose of the related proceeding in respect of which the authorising order is made;</w:t>
      </w:r>
    </w:p>
    <w:p w14:paraId="089ADDE7" w14:textId="77777777" w:rsidR="00AE1C93" w:rsidRPr="001F3E6F" w:rsidRDefault="00AE1C93" w:rsidP="00AE1C93">
      <w:pPr>
        <w:pStyle w:val="Doublehangingindent"/>
      </w:pPr>
      <w:r w:rsidRPr="001F3E6F">
        <w:t>(c)</w:t>
      </w:r>
      <w:r w:rsidRPr="001F3E6F">
        <w:tab/>
        <w:t>is not to copy or disseminate the duplicate record to any third party; and</w:t>
      </w:r>
    </w:p>
    <w:p w14:paraId="383FA808" w14:textId="77777777" w:rsidR="00AE1C93" w:rsidRPr="001F3E6F" w:rsidRDefault="00AE1C93" w:rsidP="00AE1C93">
      <w:pPr>
        <w:pStyle w:val="Doublehangingindent"/>
      </w:pPr>
      <w:r w:rsidRPr="001F3E6F">
        <w:t>(d)</w:t>
      </w:r>
      <w:r w:rsidRPr="001F3E6F">
        <w:tab/>
        <w:t>is to ensure the safekeeping of the duplicate record and to return it to the Court at the conclusion of the related proceeding in respect of which the authorising order is made.</w:t>
      </w:r>
    </w:p>
    <w:p w14:paraId="7D1E0ED3" w14:textId="77777777" w:rsidR="00AE1C93" w:rsidRPr="001F3E6F" w:rsidRDefault="00AE1C93" w:rsidP="00AE1C93">
      <w:pPr>
        <w:pStyle w:val="Hangindent"/>
      </w:pPr>
      <w:r w:rsidRPr="001F3E6F">
        <w:t>(4)</w:t>
      </w:r>
      <w:r w:rsidRPr="001F3E6F">
        <w:tab/>
        <w:t xml:space="preserve">An application under section 13D of the </w:t>
      </w:r>
      <w:r w:rsidRPr="001F3E6F">
        <w:rPr>
          <w:i/>
        </w:rPr>
        <w:t>Evidence Act 1929</w:t>
      </w:r>
      <w:r w:rsidRPr="001F3E6F">
        <w:t xml:space="preserve"> to admit an official record of evidence given in an earlier criminal proceeding in a later proceeding is to be made by application under rule 49.</w:t>
      </w:r>
    </w:p>
    <w:p w14:paraId="052B9F47" w14:textId="77777777" w:rsidR="00AE1C93" w:rsidRPr="001F3E6F" w:rsidRDefault="00AE1C93" w:rsidP="00AE1C93">
      <w:pPr>
        <w:pStyle w:val="Hangindent"/>
      </w:pPr>
      <w:r w:rsidRPr="001F3E6F">
        <w:lastRenderedPageBreak/>
        <w:t>(5)</w:t>
      </w:r>
      <w:r w:rsidRPr="001F3E6F">
        <w:tab/>
        <w:t>If editing of an official record of evidence is required under section 13</w:t>
      </w:r>
      <w:proofErr w:type="gramStart"/>
      <w:r w:rsidRPr="001F3E6F">
        <w:t>D(</w:t>
      </w:r>
      <w:proofErr w:type="gramEnd"/>
      <w:r w:rsidRPr="001F3E6F">
        <w:t xml:space="preserve">3) of the </w:t>
      </w:r>
      <w:r w:rsidRPr="001F3E6F">
        <w:rPr>
          <w:i/>
        </w:rPr>
        <w:t>Evidence Act 1929</w:t>
      </w:r>
      <w:r w:rsidRPr="001F3E6F">
        <w:t>, the party tendering the evidence</w:t>
      </w:r>
      <w:r w:rsidRPr="001F3E6F">
        <w:rPr>
          <w:lang w:val="en-US"/>
        </w:rPr>
        <w:t>—</w:t>
      </w:r>
    </w:p>
    <w:p w14:paraId="758A2C8C" w14:textId="77777777" w:rsidR="00AE1C93" w:rsidRPr="001F3E6F" w:rsidRDefault="00AE1C93" w:rsidP="00AE1C93">
      <w:pPr>
        <w:pStyle w:val="Doublehangingindent"/>
      </w:pPr>
      <w:r w:rsidRPr="001F3E6F">
        <w:t>(a)</w:t>
      </w:r>
      <w:r w:rsidRPr="001F3E6F">
        <w:tab/>
        <w:t>will be provided with a duplicate copy of the official record and the editing is to be carried out on the duplicate record;</w:t>
      </w:r>
    </w:p>
    <w:p w14:paraId="50DBFB2F" w14:textId="77777777" w:rsidR="00AE1C93" w:rsidRPr="001F3E6F" w:rsidRDefault="00AE1C93" w:rsidP="00AE1C93">
      <w:pPr>
        <w:pStyle w:val="Doublehangingindent"/>
      </w:pPr>
      <w:r w:rsidRPr="001F3E6F">
        <w:t>(b)</w:t>
      </w:r>
      <w:r w:rsidRPr="001F3E6F">
        <w:tab/>
        <w:t xml:space="preserve">is to ensure that the edited version is prepared in a form that, if tendered, may be displayed on the Court’s audio or </w:t>
      </w:r>
      <w:proofErr w:type="spellStart"/>
      <w:r w:rsidRPr="001F3E6F">
        <w:t>audiovisual</w:t>
      </w:r>
      <w:proofErr w:type="spellEnd"/>
      <w:r w:rsidRPr="001F3E6F">
        <w:t xml:space="preserve"> equipment; </w:t>
      </w:r>
    </w:p>
    <w:p w14:paraId="22400B86" w14:textId="77777777" w:rsidR="00AE1C93" w:rsidRPr="001F3E6F" w:rsidRDefault="00AE1C93" w:rsidP="00AE1C93">
      <w:pPr>
        <w:pStyle w:val="Doublehangingindent"/>
      </w:pPr>
      <w:r w:rsidRPr="001F3E6F">
        <w:t>(c)</w:t>
      </w:r>
      <w:r w:rsidRPr="001F3E6F">
        <w:tab/>
        <w:t>is to keep all edited versions of the official record in safekeeping; and</w:t>
      </w:r>
    </w:p>
    <w:p w14:paraId="0E06D82B" w14:textId="77777777" w:rsidR="00AE1C93" w:rsidRPr="001F3E6F" w:rsidRDefault="00AE1C93" w:rsidP="00AE1C93">
      <w:pPr>
        <w:pStyle w:val="Doublehangingindent"/>
      </w:pPr>
      <w:r w:rsidRPr="001F3E6F">
        <w:t>(d)</w:t>
      </w:r>
      <w:r w:rsidRPr="001F3E6F">
        <w:tab/>
        <w:t>is to return to the Court all edited versions not already in the custody of the Court immediately upon the conclusion of the proceeding.</w:t>
      </w:r>
    </w:p>
    <w:p w14:paraId="379F9DD9" w14:textId="77777777" w:rsidR="00AE1C93" w:rsidRPr="001F3E6F" w:rsidRDefault="00AE1C93" w:rsidP="00AE1C93">
      <w:pPr>
        <w:pStyle w:val="Part"/>
      </w:pPr>
      <w:bookmarkStart w:id="189" w:name="_Toc60131662"/>
      <w:r w:rsidRPr="001F3E6F">
        <w:t>Part 2—Exhibits</w:t>
      </w:r>
      <w:bookmarkEnd w:id="189"/>
    </w:p>
    <w:p w14:paraId="01775877" w14:textId="77777777" w:rsidR="00AE1C93" w:rsidRPr="001F3E6F" w:rsidRDefault="00AE1C93" w:rsidP="008B5404">
      <w:pPr>
        <w:pStyle w:val="clausehead"/>
        <w:spacing w:after="120"/>
      </w:pPr>
      <w:bookmarkStart w:id="190" w:name="_Toc60131663"/>
      <w:r w:rsidRPr="001F3E6F">
        <w:t>83—Exhibits</w:t>
      </w:r>
      <w:bookmarkEnd w:id="190"/>
    </w:p>
    <w:p w14:paraId="5A897D68" w14:textId="77777777" w:rsidR="00AE1C93" w:rsidRPr="001F3E6F" w:rsidRDefault="00AE1C93" w:rsidP="00AE1C93">
      <w:pPr>
        <w:pStyle w:val="Hangindent"/>
        <w:rPr>
          <w:lang w:val="en-US"/>
        </w:rPr>
      </w:pPr>
      <w:r w:rsidRPr="001F3E6F">
        <w:rPr>
          <w:lang w:val="en-US"/>
        </w:rPr>
        <w:t>(1)</w:t>
      </w:r>
      <w:r w:rsidRPr="001F3E6F">
        <w:rPr>
          <w:lang w:val="en-US"/>
        </w:rPr>
        <w:tab/>
        <w:t xml:space="preserve">Subject to section </w:t>
      </w:r>
      <w:r w:rsidR="00EF19AD">
        <w:rPr>
          <w:lang w:val="en-US"/>
        </w:rPr>
        <w:t xml:space="preserve">54 </w:t>
      </w:r>
      <w:r w:rsidRPr="001F3E6F">
        <w:rPr>
          <w:lang w:val="en-US"/>
        </w:rPr>
        <w:t xml:space="preserve">of the </w:t>
      </w:r>
      <w:r w:rsidR="00EF19AD">
        <w:rPr>
          <w:i/>
          <w:iCs/>
          <w:lang w:val="en-US"/>
        </w:rPr>
        <w:t xml:space="preserve">District </w:t>
      </w:r>
      <w:r w:rsidRPr="001F3E6F">
        <w:rPr>
          <w:i/>
          <w:iCs/>
          <w:lang w:val="en-US"/>
        </w:rPr>
        <w:t>Court Act</w:t>
      </w:r>
      <w:r w:rsidR="00EF19AD">
        <w:rPr>
          <w:i/>
          <w:iCs/>
          <w:lang w:val="en-US"/>
        </w:rPr>
        <w:t xml:space="preserve"> 1991</w:t>
      </w:r>
      <w:r w:rsidRPr="001F3E6F">
        <w:rPr>
          <w:lang w:val="en-US"/>
        </w:rPr>
        <w:t>, a Judge may at any time make such direction as he or she thinks fit for the custody, disposal or production at the conclusion of the trial of any exhibit.</w:t>
      </w:r>
    </w:p>
    <w:p w14:paraId="679CF71D" w14:textId="77777777" w:rsidR="00AE1C93" w:rsidRPr="001F3E6F" w:rsidRDefault="00AE1C93" w:rsidP="00AE1C93">
      <w:pPr>
        <w:pStyle w:val="Hangindent"/>
        <w:rPr>
          <w:lang w:val="en-US"/>
        </w:rPr>
      </w:pPr>
      <w:r w:rsidRPr="001F3E6F">
        <w:rPr>
          <w:lang w:val="en-US"/>
        </w:rPr>
        <w:t>(2)</w:t>
      </w:r>
      <w:r w:rsidRPr="001F3E6F">
        <w:rPr>
          <w:lang w:val="en-US"/>
        </w:rPr>
        <w:tab/>
        <w:t>Subject to any direction under subrule (1) and subject to the Registrar not having received any notice of appeal, the Registrar may, at the expiration of 28 calendar days after the conclusion of the trial, return any exhibit to the custody of the person who produced it or to the solicitor for the party who tendered it, as may be appropriate, and the person to whom any exhibit is returned is liable for any costs incurred by the Registrar in returning the exhibit.</w:t>
      </w:r>
    </w:p>
    <w:p w14:paraId="0BC11444" w14:textId="77777777" w:rsidR="00AE1C93" w:rsidRPr="001F3E6F" w:rsidRDefault="00AE1C93" w:rsidP="00AE1C93">
      <w:pPr>
        <w:pStyle w:val="Hangindent"/>
        <w:rPr>
          <w:lang w:val="en-US"/>
        </w:rPr>
      </w:pPr>
      <w:r w:rsidRPr="001F3E6F">
        <w:rPr>
          <w:lang w:val="en-US"/>
        </w:rPr>
        <w:t>(3)</w:t>
      </w:r>
      <w:r w:rsidRPr="001F3E6F">
        <w:rPr>
          <w:lang w:val="en-US"/>
        </w:rPr>
        <w:tab/>
        <w:t>Subject to any direction under subrule (1), if a notice of appeal is received by the Registrar before returning the exhibits, the Registrar is to retain the exhibits in custody until required to transmit them to the Full Court.</w:t>
      </w:r>
    </w:p>
    <w:p w14:paraId="09332A6E" w14:textId="77777777" w:rsidR="00AE1C93" w:rsidRPr="001F3E6F" w:rsidRDefault="00AE1C93" w:rsidP="00AE1C93">
      <w:pPr>
        <w:pStyle w:val="Hangindent"/>
        <w:rPr>
          <w:lang w:val="en-US"/>
        </w:rPr>
      </w:pPr>
      <w:r w:rsidRPr="001F3E6F">
        <w:rPr>
          <w:lang w:val="en-US"/>
        </w:rPr>
        <w:t>(4)</w:t>
      </w:r>
      <w:r w:rsidRPr="001F3E6F">
        <w:rPr>
          <w:lang w:val="en-US"/>
        </w:rPr>
        <w:tab/>
        <w:t>Upon the exhibits being returned, the Registrar may deal with the exhibits in accordance with subrule (2).</w:t>
      </w:r>
    </w:p>
    <w:p w14:paraId="0AEF7A82" w14:textId="77777777" w:rsidR="00AE1C93" w:rsidRPr="001F3E6F" w:rsidRDefault="00AE1C93" w:rsidP="00AE1C93">
      <w:pPr>
        <w:pStyle w:val="Hangindent"/>
        <w:rPr>
          <w:lang w:val="en-US"/>
        </w:rPr>
      </w:pPr>
      <w:r w:rsidRPr="001F3E6F">
        <w:rPr>
          <w:lang w:val="en-US"/>
        </w:rPr>
        <w:t>(5)</w:t>
      </w:r>
      <w:r w:rsidRPr="001F3E6F">
        <w:rPr>
          <w:lang w:val="en-US"/>
        </w:rPr>
        <w:tab/>
        <w:t>If an exhibit is returned while an appeal is pending, the person to whom it is returned is, so far as is practicable having regard to the nature of the exhibit, to keep it marked and labelled as before so that the person may be able to produce the exhibit so marked and labelled at the hearing of the appeal if required to do so.</w:t>
      </w:r>
    </w:p>
    <w:p w14:paraId="203B77B7" w14:textId="77777777" w:rsidR="00AE1C93" w:rsidRPr="001F3E6F" w:rsidRDefault="00AE1C93" w:rsidP="00AE1C93">
      <w:pPr>
        <w:pStyle w:val="Hangindent"/>
        <w:rPr>
          <w:lang w:val="en-US"/>
        </w:rPr>
      </w:pPr>
      <w:r w:rsidRPr="001F3E6F">
        <w:rPr>
          <w:lang w:val="en-US"/>
        </w:rPr>
        <w:t>(6)</w:t>
      </w:r>
      <w:r w:rsidRPr="001F3E6F">
        <w:rPr>
          <w:lang w:val="en-US"/>
        </w:rPr>
        <w:tab/>
        <w:t>If there is an appeal, the Registrar will include the list of exhibits amongst the documents supplied to the proper officer of the Full Court for the purpose of the appeal.</w:t>
      </w:r>
    </w:p>
    <w:p w14:paraId="246C5A95" w14:textId="77777777" w:rsidR="00AE1C93" w:rsidRPr="001F3E6F" w:rsidRDefault="00AE1C93" w:rsidP="00AE1C93">
      <w:pPr>
        <w:pStyle w:val="Chapter"/>
      </w:pPr>
      <w:r w:rsidRPr="001F3E6F">
        <w:br w:type="page"/>
      </w:r>
      <w:bookmarkStart w:id="191" w:name="_Toc60131664"/>
      <w:r w:rsidRPr="001F3E6F">
        <w:lastRenderedPageBreak/>
        <w:t>Chapter 9—Juries</w:t>
      </w:r>
      <w:bookmarkEnd w:id="191"/>
    </w:p>
    <w:p w14:paraId="6BDBDB52" w14:textId="77777777" w:rsidR="00AE1C93" w:rsidRPr="001F3E6F" w:rsidRDefault="00AE1C93" w:rsidP="00AE1C93">
      <w:pPr>
        <w:pStyle w:val="clausehead"/>
      </w:pPr>
      <w:bookmarkStart w:id="192" w:name="_Toc60131665"/>
      <w:r w:rsidRPr="001F3E6F">
        <w:t>84—Interpretation</w:t>
      </w:r>
      <w:bookmarkEnd w:id="192"/>
    </w:p>
    <w:p w14:paraId="6C79C6C8" w14:textId="77777777" w:rsidR="00AE1C93" w:rsidRPr="001F3E6F" w:rsidRDefault="00AE1C93" w:rsidP="00AE1C93">
      <w:pPr>
        <w:pStyle w:val="IndentedPara"/>
        <w:rPr>
          <w:b/>
          <w:i/>
          <w:spacing w:val="-3"/>
        </w:rPr>
      </w:pPr>
      <w:r w:rsidRPr="001F3E6F">
        <w:t>In this Chapter—</w:t>
      </w:r>
      <w:r w:rsidRPr="001F3E6F">
        <w:rPr>
          <w:b/>
          <w:i/>
          <w:spacing w:val="-3"/>
        </w:rPr>
        <w:tab/>
      </w:r>
    </w:p>
    <w:p w14:paraId="16CBD960" w14:textId="77777777" w:rsidR="00AE1C93" w:rsidRPr="001F3E6F" w:rsidRDefault="00AE1C93" w:rsidP="00AE1C93">
      <w:pPr>
        <w:pStyle w:val="IndentedPara"/>
        <w:rPr>
          <w:b/>
          <w:spacing w:val="-3"/>
        </w:rPr>
      </w:pPr>
      <w:r w:rsidRPr="001F3E6F">
        <w:rPr>
          <w:b/>
          <w:i/>
          <w:spacing w:val="-3"/>
        </w:rPr>
        <w:tab/>
        <w:t xml:space="preserve">jury card </w:t>
      </w:r>
      <w:r w:rsidRPr="001F3E6F">
        <w:rPr>
          <w:spacing w:val="-3"/>
        </w:rPr>
        <w:t xml:space="preserve">means the jury card referred to in section 42 of the </w:t>
      </w:r>
      <w:r w:rsidRPr="001F3E6F">
        <w:rPr>
          <w:i/>
          <w:spacing w:val="-3"/>
        </w:rPr>
        <w:t>Juries Act 1927</w:t>
      </w:r>
      <w:r w:rsidRPr="001F3E6F">
        <w:rPr>
          <w:spacing w:val="-3"/>
        </w:rPr>
        <w:t>;</w:t>
      </w:r>
    </w:p>
    <w:p w14:paraId="255EEEF3" w14:textId="77777777" w:rsidR="00AE1C93" w:rsidRPr="001F3E6F" w:rsidRDefault="00AE1C93" w:rsidP="00AE1C93">
      <w:pPr>
        <w:pStyle w:val="IndentedPara"/>
        <w:ind w:left="1440"/>
        <w:rPr>
          <w:spacing w:val="-3"/>
        </w:rPr>
      </w:pPr>
      <w:r w:rsidRPr="001F3E6F">
        <w:rPr>
          <w:b/>
          <w:i/>
          <w:spacing w:val="-3"/>
        </w:rPr>
        <w:t>jury pool room</w:t>
      </w:r>
      <w:r w:rsidRPr="001F3E6F">
        <w:rPr>
          <w:spacing w:val="-3"/>
        </w:rPr>
        <w:t xml:space="preserve"> means the place appointed from time to time by the Sheriff for the attendance of the jury pool for a jury district;</w:t>
      </w:r>
    </w:p>
    <w:p w14:paraId="4601A729" w14:textId="77777777" w:rsidR="00AE1C93" w:rsidRPr="001F3E6F" w:rsidRDefault="00AE1C93" w:rsidP="00AE1C93">
      <w:pPr>
        <w:pStyle w:val="IndentedPara"/>
        <w:ind w:left="1440"/>
      </w:pPr>
      <w:r w:rsidRPr="001F3E6F">
        <w:rPr>
          <w:b/>
          <w:i/>
        </w:rPr>
        <w:t>Sheriff</w:t>
      </w:r>
      <w:r w:rsidRPr="001F3E6F">
        <w:t xml:space="preserve"> includes the Deputy Sheriff and any other person for the time being performing the functions of the Sheriff under the </w:t>
      </w:r>
      <w:r w:rsidRPr="001F3E6F">
        <w:rPr>
          <w:i/>
        </w:rPr>
        <w:t>Juries Act 1927</w:t>
      </w:r>
      <w:r w:rsidRPr="001F3E6F">
        <w:t>;</w:t>
      </w:r>
    </w:p>
    <w:p w14:paraId="4876A34A" w14:textId="77777777" w:rsidR="00AE1C93" w:rsidRPr="001F3E6F" w:rsidRDefault="00AE1C93" w:rsidP="00AE1C93">
      <w:pPr>
        <w:pStyle w:val="IndentedPara"/>
      </w:pPr>
      <w:r w:rsidRPr="001F3E6F">
        <w:rPr>
          <w:b/>
          <w:i/>
        </w:rPr>
        <w:tab/>
        <w:t>sheriff’s officer</w:t>
      </w:r>
      <w:r w:rsidRPr="001F3E6F">
        <w:t xml:space="preserve"> means an officer appointed by the Sheriff.</w:t>
      </w:r>
    </w:p>
    <w:p w14:paraId="0A632E18" w14:textId="77777777" w:rsidR="00AE1C93" w:rsidRPr="001F3E6F" w:rsidRDefault="00AE1C93" w:rsidP="008B5404">
      <w:pPr>
        <w:pStyle w:val="clausehead"/>
        <w:spacing w:after="120"/>
      </w:pPr>
      <w:bookmarkStart w:id="193" w:name="_Toc60131666"/>
      <w:r w:rsidRPr="001F3E6F">
        <w:t>85—Juror’s oath or affirmation</w:t>
      </w:r>
      <w:bookmarkEnd w:id="193"/>
    </w:p>
    <w:p w14:paraId="19EC0AE4" w14:textId="77777777" w:rsidR="00AE1C93" w:rsidRPr="001F3E6F" w:rsidRDefault="00AE1C93" w:rsidP="00AE1C93">
      <w:pPr>
        <w:pStyle w:val="Hangindent"/>
      </w:pPr>
      <w:r w:rsidRPr="001F3E6F">
        <w:t>(1)</w:t>
      </w:r>
      <w:r w:rsidRPr="001F3E6F">
        <w:tab/>
        <w:t xml:space="preserve">Before first directing a juror to attend for a criminal trial, the Sheriff is to cause the juror to take an oath or affirmation in the form of Schedule 6 to the </w:t>
      </w:r>
      <w:r w:rsidRPr="001F3E6F">
        <w:rPr>
          <w:i/>
        </w:rPr>
        <w:t>Juries Act 1927</w:t>
      </w:r>
      <w:r w:rsidRPr="001F3E6F">
        <w:t>.</w:t>
      </w:r>
    </w:p>
    <w:p w14:paraId="0F6A7AD6" w14:textId="77777777" w:rsidR="00AE1C93" w:rsidRPr="001F3E6F" w:rsidRDefault="00AE1C93" w:rsidP="00AE1C93">
      <w:pPr>
        <w:pStyle w:val="Hangindent"/>
      </w:pPr>
      <w:r w:rsidRPr="001F3E6F">
        <w:t>(2)</w:t>
      </w:r>
      <w:r w:rsidRPr="001F3E6F">
        <w:tab/>
        <w:t>The Sheriff is to cause a record to be made of the taking by each juror of the oath or affirmation.  The record is not to be shown or communicated to any person other than a Judge except by leave of a Judge.</w:t>
      </w:r>
    </w:p>
    <w:p w14:paraId="02F72B74" w14:textId="77777777" w:rsidR="00AE1C93" w:rsidRPr="001F3E6F" w:rsidRDefault="00AE1C93" w:rsidP="008B5404">
      <w:pPr>
        <w:pStyle w:val="clausehead"/>
        <w:spacing w:after="120"/>
      </w:pPr>
      <w:bookmarkStart w:id="194" w:name="_Toc60131667"/>
      <w:r w:rsidRPr="001F3E6F">
        <w:t>86—Jury panel</w:t>
      </w:r>
      <w:bookmarkEnd w:id="194"/>
    </w:p>
    <w:p w14:paraId="5F4AAE19" w14:textId="77777777" w:rsidR="00AE1C93" w:rsidRPr="001F3E6F" w:rsidRDefault="00AE1C93" w:rsidP="00AE1C93">
      <w:pPr>
        <w:pStyle w:val="Hangindent"/>
      </w:pPr>
      <w:r w:rsidRPr="001F3E6F">
        <w:t>(1)</w:t>
      </w:r>
      <w:r w:rsidRPr="001F3E6F">
        <w:tab/>
        <w:t>When a trial of an accused is to commence, the Sheriff is to ensure that a jury panel of not less than 20 jurors attend for the trial.</w:t>
      </w:r>
    </w:p>
    <w:p w14:paraId="4F05CE53" w14:textId="77777777" w:rsidR="00AE1C93" w:rsidRPr="001F3E6F" w:rsidRDefault="00AE1C93" w:rsidP="00AE1C93">
      <w:pPr>
        <w:pStyle w:val="Hangindent"/>
      </w:pPr>
      <w:r w:rsidRPr="001F3E6F">
        <w:t>(2)</w:t>
      </w:r>
      <w:r w:rsidRPr="001F3E6F">
        <w:tab/>
        <w:t>When a trial of more than one accused is to commence, the Sheriff is to ensure that a jury panel of not less than 20 jurors plus not less than 3 extra jurors in respect of each additional accused attend for the trial.</w:t>
      </w:r>
    </w:p>
    <w:p w14:paraId="2CC91D72" w14:textId="77777777" w:rsidR="00AE1C93" w:rsidRPr="001F3E6F" w:rsidRDefault="00AE1C93" w:rsidP="00AE1C93">
      <w:pPr>
        <w:pStyle w:val="Hangindent"/>
        <w:rPr>
          <w:rFonts w:cs="Arial"/>
        </w:rPr>
      </w:pPr>
      <w:r w:rsidRPr="001F3E6F">
        <w:rPr>
          <w:rFonts w:cs="Arial"/>
          <w:bCs/>
        </w:rPr>
        <w:t>(3)</w:t>
      </w:r>
      <w:r w:rsidRPr="001F3E6F">
        <w:rPr>
          <w:rFonts w:cs="Arial"/>
        </w:rPr>
        <w:tab/>
        <w:t>Subject to subrule (4), a copy of the jury panel list giving the number, name, suburb and occupation of the jurors selected by the Sheriff under subrule (1) or (2) will be made available to counsel for the parties or an unrepresented accused by the Sheriff’s Officer in court sufficiently early before the jury is empanelled to enable decisions to be made on challenge.</w:t>
      </w:r>
    </w:p>
    <w:p w14:paraId="3A7B6958" w14:textId="77777777" w:rsidR="00AE1C93" w:rsidRPr="001F3E6F" w:rsidRDefault="00AE1C93" w:rsidP="00AE1C93">
      <w:pPr>
        <w:pStyle w:val="Hangindent"/>
        <w:rPr>
          <w:rFonts w:cs="Arial"/>
        </w:rPr>
      </w:pPr>
      <w:r w:rsidRPr="001F3E6F">
        <w:rPr>
          <w:rFonts w:cs="Arial"/>
        </w:rPr>
        <w:t>(4)</w:t>
      </w:r>
      <w:r w:rsidRPr="001F3E6F">
        <w:rPr>
          <w:rFonts w:cs="Arial"/>
        </w:rPr>
        <w:tab/>
        <w:t>The Presiding Judge may direct the Sheriff to have information included or removed from the jury panel list for a particular trial.</w:t>
      </w:r>
    </w:p>
    <w:p w14:paraId="2B852106" w14:textId="77777777" w:rsidR="00AE1C93" w:rsidRPr="001F3E6F" w:rsidRDefault="00AE1C93" w:rsidP="008B5404">
      <w:pPr>
        <w:pStyle w:val="clausehead"/>
        <w:spacing w:after="120"/>
      </w:pPr>
      <w:bookmarkStart w:id="195" w:name="_Toc179619640"/>
      <w:bookmarkStart w:id="196" w:name="_Toc373151252"/>
      <w:bookmarkStart w:id="197" w:name="_Toc60131668"/>
      <w:r w:rsidRPr="001F3E6F">
        <w:t>87—Selection of jurors</w:t>
      </w:r>
      <w:bookmarkEnd w:id="195"/>
      <w:bookmarkEnd w:id="196"/>
      <w:r w:rsidRPr="001F3E6F">
        <w:t xml:space="preserve"> by ballot</w:t>
      </w:r>
      <w:bookmarkEnd w:id="197"/>
    </w:p>
    <w:p w14:paraId="2D50A4AB" w14:textId="77777777" w:rsidR="00AE1C93" w:rsidRPr="001F3E6F" w:rsidRDefault="00AE1C93" w:rsidP="00AE1C93">
      <w:pPr>
        <w:pStyle w:val="Hangindent"/>
      </w:pPr>
      <w:r w:rsidRPr="001F3E6F">
        <w:t>(1)</w:t>
      </w:r>
      <w:r w:rsidRPr="001F3E6F">
        <w:tab/>
        <w:t xml:space="preserve">The Associate will conduct the juror ballot by drawing a jury card from the ballot box and reading aloud to the Court the jury number only of the juror selected as shown on the jury card.  </w:t>
      </w:r>
    </w:p>
    <w:p w14:paraId="09CA0486" w14:textId="77777777" w:rsidR="00AE1C93" w:rsidRPr="001F3E6F" w:rsidRDefault="00AE1C93" w:rsidP="00AE1C93">
      <w:pPr>
        <w:pStyle w:val="Hangindent"/>
      </w:pPr>
      <w:r w:rsidRPr="001F3E6F">
        <w:t>(2)</w:t>
      </w:r>
      <w:r w:rsidRPr="001F3E6F">
        <w:tab/>
        <w:t>This procedure will continue, allowing for challenges, until 12 jurors, or 12 jurors and any additional jurors, are seated in the jury box.</w:t>
      </w:r>
    </w:p>
    <w:p w14:paraId="261C3856" w14:textId="77777777" w:rsidR="00AE1C93" w:rsidRPr="001F3E6F" w:rsidRDefault="00AE1C93" w:rsidP="00AE1C93">
      <w:pPr>
        <w:pStyle w:val="Hangindent"/>
      </w:pPr>
      <w:r w:rsidRPr="001F3E6F">
        <w:t>(3)</w:t>
      </w:r>
      <w:r w:rsidRPr="001F3E6F">
        <w:tab/>
        <w:t>After the selection of the jury, the Sheriff’s Officer will collect the jury panel list from counsel and from any unrepresented accused.</w:t>
      </w:r>
    </w:p>
    <w:p w14:paraId="23AA02CD" w14:textId="77777777" w:rsidR="00AE1C93" w:rsidRPr="001F3E6F" w:rsidRDefault="00AE1C93" w:rsidP="00AE1C93">
      <w:pPr>
        <w:pStyle w:val="Hangindent"/>
      </w:pPr>
      <w:r w:rsidRPr="001F3E6F">
        <w:lastRenderedPageBreak/>
        <w:t>(4)</w:t>
      </w:r>
      <w:r w:rsidRPr="001F3E6F">
        <w:tab/>
        <w:t>The jury panel list is not a public document and is supplied to the parties for the purpose of jury selection only.  Subject to any direction of the trial Judge, it ceases to be available to counsel or the accused after the jury has been selected.</w:t>
      </w:r>
    </w:p>
    <w:p w14:paraId="4C3A37DB" w14:textId="77777777" w:rsidR="00AE1C93" w:rsidRPr="001F3E6F" w:rsidRDefault="00AE1C93" w:rsidP="00AE1C93">
      <w:pPr>
        <w:pStyle w:val="Hangindent"/>
        <w:rPr>
          <w:spacing w:val="-3"/>
        </w:rPr>
      </w:pPr>
      <w:r w:rsidRPr="001F3E6F">
        <w:rPr>
          <w:spacing w:val="-3"/>
        </w:rPr>
        <w:t>(5)</w:t>
      </w:r>
      <w:r w:rsidRPr="001F3E6F">
        <w:rPr>
          <w:spacing w:val="-3"/>
        </w:rPr>
        <w:tab/>
        <w:t>The cards of the jurors empanelled for a criminal trial are to be kept apart from the cards of all other jurors until a verdict has been given or until such jurors have been discharged.</w:t>
      </w:r>
    </w:p>
    <w:p w14:paraId="707DAE0A" w14:textId="77777777" w:rsidR="00AE1C93" w:rsidRPr="001F3E6F" w:rsidRDefault="00AE1C93" w:rsidP="00AE1C93">
      <w:pPr>
        <w:pStyle w:val="Hangindent"/>
        <w:rPr>
          <w:spacing w:val="-3"/>
        </w:rPr>
      </w:pPr>
      <w:r w:rsidRPr="001F3E6F">
        <w:rPr>
          <w:spacing w:val="-3"/>
        </w:rPr>
        <w:t>(6)</w:t>
      </w:r>
      <w:r w:rsidRPr="001F3E6F">
        <w:rPr>
          <w:spacing w:val="-3"/>
        </w:rPr>
        <w:tab/>
        <w:t xml:space="preserve">A ballot required to be held in accordance with section 6A(2) of the </w:t>
      </w:r>
      <w:r w:rsidRPr="001F3E6F">
        <w:rPr>
          <w:i/>
          <w:spacing w:val="-3"/>
        </w:rPr>
        <w:t>Juries Act 1927</w:t>
      </w:r>
      <w:r w:rsidRPr="001F3E6F">
        <w:rPr>
          <w:spacing w:val="-3"/>
        </w:rPr>
        <w:t xml:space="preserve"> is to be conducted by drawing at random the number of cards necessary to reduce the number of jurors to 12 from those cards kept apart in accordance with subrule (5).</w:t>
      </w:r>
    </w:p>
    <w:p w14:paraId="208A9B8A" w14:textId="77777777" w:rsidR="00AE1C93" w:rsidRPr="001F3E6F" w:rsidRDefault="00AE1C93" w:rsidP="00AE1C93">
      <w:pPr>
        <w:pStyle w:val="clausehead"/>
      </w:pPr>
      <w:bookmarkStart w:id="198" w:name="_Toc60131669"/>
      <w:r w:rsidRPr="001F3E6F">
        <w:t>88—Jurors in charge of Sheriff or Sheriff’s officer</w:t>
      </w:r>
      <w:bookmarkEnd w:id="198"/>
    </w:p>
    <w:p w14:paraId="007DB1D0" w14:textId="77777777" w:rsidR="00AE1C93" w:rsidRPr="001F3E6F" w:rsidRDefault="00AE1C93" w:rsidP="00AE1C93">
      <w:pPr>
        <w:pStyle w:val="IndentedPara"/>
      </w:pPr>
      <w:r w:rsidRPr="001F3E6F">
        <w:t>The Sheriff is to ensure that jurors while in a jury pool room, jury retiring room, courtroom, building in which a courtroom is situated, at a view or proceeding between any of those places are in the charge of the Sheriff or a sheriff’s officer.</w:t>
      </w:r>
    </w:p>
    <w:p w14:paraId="711B2046" w14:textId="77777777" w:rsidR="00AE1C93" w:rsidRPr="001F3E6F" w:rsidRDefault="00AE1C93" w:rsidP="008B5404">
      <w:pPr>
        <w:pStyle w:val="clausehead"/>
        <w:spacing w:after="120"/>
      </w:pPr>
      <w:bookmarkStart w:id="199" w:name="_Toc387930252"/>
      <w:bookmarkStart w:id="200" w:name="_Toc60131670"/>
      <w:r w:rsidRPr="001F3E6F">
        <w:t>89—Non attendance</w:t>
      </w:r>
      <w:bookmarkEnd w:id="199"/>
      <w:bookmarkEnd w:id="200"/>
    </w:p>
    <w:p w14:paraId="38B2019C" w14:textId="77777777" w:rsidR="00AE1C93" w:rsidRPr="001F3E6F" w:rsidRDefault="00AE1C93" w:rsidP="00AE1C93">
      <w:pPr>
        <w:pStyle w:val="Hangindent"/>
        <w:ind w:left="851" w:firstLine="0"/>
      </w:pPr>
      <w:r w:rsidRPr="001F3E6F">
        <w:t xml:space="preserve">If a juror does not attend in obedience to a summons or in compliance with a direction by the Sheriff, the Sheriff is to report the fact to a Judge. </w:t>
      </w:r>
    </w:p>
    <w:p w14:paraId="1FF49D82" w14:textId="77777777" w:rsidR="00AE1C93" w:rsidRPr="001F3E6F" w:rsidRDefault="00AE1C93" w:rsidP="00AE1C93">
      <w:pPr>
        <w:pStyle w:val="Hangindent"/>
      </w:pPr>
    </w:p>
    <w:p w14:paraId="064B43EB" w14:textId="77777777" w:rsidR="00AE1C93" w:rsidRPr="001F3E6F" w:rsidRDefault="00AE1C93" w:rsidP="00AE1C93">
      <w:pPr>
        <w:pStyle w:val="Chapter"/>
      </w:pPr>
      <w:r w:rsidRPr="001F3E6F">
        <w:br w:type="page"/>
      </w:r>
      <w:bookmarkStart w:id="201" w:name="_Toc60131671"/>
      <w:r w:rsidRPr="001F3E6F">
        <w:lastRenderedPageBreak/>
        <w:t>Chapter 10—Sentencing</w:t>
      </w:r>
      <w:bookmarkEnd w:id="201"/>
    </w:p>
    <w:p w14:paraId="107950FC" w14:textId="77777777" w:rsidR="00AE1C93" w:rsidRPr="001F3E6F" w:rsidRDefault="00AE1C93" w:rsidP="008B5404">
      <w:pPr>
        <w:pStyle w:val="clausehead"/>
        <w:spacing w:after="120"/>
      </w:pPr>
      <w:bookmarkStart w:id="202" w:name="_Toc60131672"/>
      <w:r w:rsidRPr="001F3E6F">
        <w:t>90—Victim impact statements</w:t>
      </w:r>
      <w:bookmarkEnd w:id="202"/>
    </w:p>
    <w:p w14:paraId="2C1D032B" w14:textId="77777777" w:rsidR="00AE1C93" w:rsidRPr="001F3E6F" w:rsidRDefault="00AE1C93" w:rsidP="00AE1C93">
      <w:pPr>
        <w:pStyle w:val="Hangindent"/>
        <w:rPr>
          <w:lang w:val="en-US"/>
        </w:rPr>
      </w:pPr>
      <w:r w:rsidRPr="001F3E6F">
        <w:rPr>
          <w:lang w:val="en-US"/>
        </w:rPr>
        <w:t>(1)</w:t>
      </w:r>
      <w:r w:rsidRPr="001F3E6F">
        <w:rPr>
          <w:lang w:val="en-US"/>
        </w:rPr>
        <w:tab/>
        <w:t xml:space="preserve">A person wishing to furnish to the Court a victim impact statement under section </w:t>
      </w:r>
      <w:r w:rsidR="00563870">
        <w:rPr>
          <w:lang w:val="en-US"/>
        </w:rPr>
        <w:t>14</w:t>
      </w:r>
      <w:r w:rsidRPr="001F3E6F">
        <w:rPr>
          <w:lang w:val="en-US"/>
        </w:rPr>
        <w:t xml:space="preserve"> of the </w:t>
      </w:r>
      <w:r w:rsidRPr="00C35290">
        <w:rPr>
          <w:i/>
          <w:lang w:val="en-US"/>
        </w:rPr>
        <w:t>Sentencing Act</w:t>
      </w:r>
      <w:r w:rsidRPr="001F3E6F">
        <w:rPr>
          <w:lang w:val="en-US"/>
        </w:rPr>
        <w:t xml:space="preserve"> or section 269</w:t>
      </w:r>
      <w:proofErr w:type="gramStart"/>
      <w:r w:rsidRPr="001F3E6F">
        <w:rPr>
          <w:lang w:val="en-US"/>
        </w:rPr>
        <w:t>R(</w:t>
      </w:r>
      <w:proofErr w:type="gramEnd"/>
      <w:r w:rsidRPr="001F3E6F">
        <w:rPr>
          <w:lang w:val="en-US"/>
        </w:rPr>
        <w:t xml:space="preserve">3) of the </w:t>
      </w:r>
      <w:r w:rsidR="00531EE4">
        <w:rPr>
          <w:lang w:val="en-US"/>
        </w:rPr>
        <w:t xml:space="preserve">Consolidation </w:t>
      </w:r>
      <w:r w:rsidRPr="001F3E6F">
        <w:rPr>
          <w:lang w:val="en-US"/>
        </w:rPr>
        <w:t>Act is to provide the statement in writing to the Director.</w:t>
      </w:r>
    </w:p>
    <w:p w14:paraId="175B5066" w14:textId="77777777" w:rsidR="00AE1C93" w:rsidRPr="001F3E6F" w:rsidRDefault="00AE1C93" w:rsidP="00AE1C93">
      <w:pPr>
        <w:pStyle w:val="Hangindent"/>
        <w:rPr>
          <w:lang w:val="en-US"/>
        </w:rPr>
      </w:pPr>
      <w:r w:rsidRPr="001F3E6F">
        <w:rPr>
          <w:lang w:val="en-US"/>
        </w:rPr>
        <w:t>(2)</w:t>
      </w:r>
      <w:r w:rsidRPr="001F3E6F">
        <w:rPr>
          <w:lang w:val="en-US"/>
        </w:rPr>
        <w:tab/>
        <w:t xml:space="preserve">A copy of the statement is to be provided to the Court and the </w:t>
      </w:r>
      <w:proofErr w:type="spellStart"/>
      <w:r w:rsidRPr="001F3E6F">
        <w:rPr>
          <w:lang w:val="en-US"/>
        </w:rPr>
        <w:t>defence</w:t>
      </w:r>
      <w:proofErr w:type="spellEnd"/>
      <w:r w:rsidRPr="001F3E6F">
        <w:rPr>
          <w:lang w:val="en-US"/>
        </w:rPr>
        <w:t xml:space="preserve"> as soon as reasonably practicable after the defendant pleads or is found guilty or the Court declares that the defendant is liable to supervision under Part 8A of the </w:t>
      </w:r>
      <w:r w:rsidR="00531EE4">
        <w:rPr>
          <w:lang w:val="en-US"/>
        </w:rPr>
        <w:t xml:space="preserve">Consolidation </w:t>
      </w:r>
      <w:r w:rsidRPr="001F3E6F">
        <w:rPr>
          <w:lang w:val="en-US"/>
        </w:rPr>
        <w:t xml:space="preserve">Act. </w:t>
      </w:r>
    </w:p>
    <w:p w14:paraId="25281214" w14:textId="77777777" w:rsidR="00AE1C93" w:rsidRPr="001F3E6F" w:rsidRDefault="00AE1C93" w:rsidP="00AE1C93">
      <w:pPr>
        <w:pStyle w:val="Hangindent"/>
        <w:rPr>
          <w:lang w:val="en-US"/>
        </w:rPr>
      </w:pPr>
      <w:r w:rsidRPr="001F3E6F">
        <w:rPr>
          <w:lang w:val="en-US"/>
        </w:rPr>
        <w:t>(3)</w:t>
      </w:r>
      <w:r w:rsidRPr="001F3E6F">
        <w:rPr>
          <w:lang w:val="en-US"/>
        </w:rPr>
        <w:tab/>
        <w:t>The Director may request the Court to—</w:t>
      </w:r>
    </w:p>
    <w:p w14:paraId="0D4A4583" w14:textId="77777777" w:rsidR="00AE1C93" w:rsidRPr="001F3E6F" w:rsidRDefault="00AE1C93" w:rsidP="00AE1C93">
      <w:pPr>
        <w:pStyle w:val="Doublehangingindent"/>
        <w:rPr>
          <w:lang w:val="en-US"/>
        </w:rPr>
      </w:pPr>
      <w:r w:rsidRPr="001F3E6F">
        <w:rPr>
          <w:lang w:val="en-US"/>
        </w:rPr>
        <w:t>(a)</w:t>
      </w:r>
      <w:r w:rsidRPr="001F3E6F">
        <w:rPr>
          <w:lang w:val="en-US"/>
        </w:rPr>
        <w:tab/>
        <w:t>allow an audio or audiovisual record of the person reading the statement to be played to the Court;</w:t>
      </w:r>
    </w:p>
    <w:p w14:paraId="75596790" w14:textId="77777777" w:rsidR="00AE1C93" w:rsidRPr="001F3E6F" w:rsidRDefault="00AE1C93" w:rsidP="00AE1C93">
      <w:pPr>
        <w:pStyle w:val="Doublehangingindent"/>
        <w:rPr>
          <w:lang w:val="en-US"/>
        </w:rPr>
      </w:pPr>
      <w:r w:rsidRPr="001F3E6F">
        <w:rPr>
          <w:lang w:val="en-US"/>
        </w:rPr>
        <w:t>(b)</w:t>
      </w:r>
      <w:r w:rsidRPr="001F3E6F">
        <w:rPr>
          <w:lang w:val="en-US"/>
        </w:rPr>
        <w:tab/>
        <w:t xml:space="preserve">exercise, in relation to the person making the statement, any power that the Court has with regard to a vulnerable </w:t>
      </w:r>
      <w:proofErr w:type="gramStart"/>
      <w:r w:rsidRPr="001F3E6F">
        <w:rPr>
          <w:lang w:val="en-US"/>
        </w:rPr>
        <w:t>witness;</w:t>
      </w:r>
      <w:proofErr w:type="gramEnd"/>
    </w:p>
    <w:p w14:paraId="01E6E944" w14:textId="77777777" w:rsidR="00AE1C93" w:rsidRPr="001F3E6F" w:rsidRDefault="00AE1C93" w:rsidP="00AE1C93">
      <w:pPr>
        <w:pStyle w:val="Doublehangingindent"/>
        <w:rPr>
          <w:lang w:val="en-US"/>
        </w:rPr>
      </w:pPr>
      <w:r w:rsidRPr="001F3E6F">
        <w:rPr>
          <w:lang w:val="en-US"/>
        </w:rPr>
        <w:t>(c)</w:t>
      </w:r>
      <w:r w:rsidRPr="001F3E6F">
        <w:rPr>
          <w:lang w:val="en-US"/>
        </w:rPr>
        <w:tab/>
        <w:t>direct that the defendant, or if the defendant is a body corporate a director or other representative of the body corporate satisfactory to the Court, be present when the statement is read or played to the Court.</w:t>
      </w:r>
    </w:p>
    <w:p w14:paraId="128F8330" w14:textId="77777777" w:rsidR="00AE1C93" w:rsidRPr="001F3E6F" w:rsidRDefault="00AE1C93" w:rsidP="00AE1C93">
      <w:pPr>
        <w:pStyle w:val="Hangindent"/>
        <w:rPr>
          <w:lang w:val="en-US"/>
        </w:rPr>
      </w:pPr>
      <w:r w:rsidRPr="001F3E6F">
        <w:rPr>
          <w:lang w:val="en-US"/>
        </w:rPr>
        <w:t>(4)</w:t>
      </w:r>
      <w:r w:rsidRPr="001F3E6F">
        <w:rPr>
          <w:lang w:val="en-US"/>
        </w:rPr>
        <w:tab/>
        <w:t>The Court may appoint the time when the victim impact statement will be read or played to the Court and may refuse to postpone reading or playing it if the resulting delay would be unreasonable in the circumstances.</w:t>
      </w:r>
    </w:p>
    <w:p w14:paraId="26A885BC" w14:textId="77777777" w:rsidR="00AE1C93" w:rsidRPr="001F3E6F" w:rsidRDefault="00AE1C93" w:rsidP="00AE1C93">
      <w:pPr>
        <w:pStyle w:val="Hangindent"/>
        <w:rPr>
          <w:lang w:val="en-US"/>
        </w:rPr>
      </w:pPr>
      <w:r w:rsidRPr="001F3E6F">
        <w:rPr>
          <w:lang w:val="en-US"/>
        </w:rPr>
        <w:t>(5)</w:t>
      </w:r>
      <w:r w:rsidRPr="001F3E6F">
        <w:rPr>
          <w:lang w:val="en-US"/>
        </w:rPr>
        <w:tab/>
        <w:t>If the person providing the statement is not in court when the Court gives a direction under subrule (4), the Director is to advise the person of the time fixed for reading or playing it.</w:t>
      </w:r>
    </w:p>
    <w:p w14:paraId="2A1F37BE" w14:textId="77777777" w:rsidR="00AE1C93" w:rsidRPr="001F3E6F" w:rsidRDefault="00AE1C93" w:rsidP="00AE1C93">
      <w:pPr>
        <w:pStyle w:val="Hangindent"/>
        <w:rPr>
          <w:lang w:val="en-US"/>
        </w:rPr>
      </w:pPr>
      <w:r w:rsidRPr="001F3E6F">
        <w:rPr>
          <w:lang w:val="en-US"/>
        </w:rPr>
        <w:t>(6)</w:t>
      </w:r>
      <w:r w:rsidRPr="001F3E6F">
        <w:rPr>
          <w:lang w:val="en-US"/>
        </w:rPr>
        <w:tab/>
        <w:t>The person making the statement may amend it at any time before it is read or played to the Court.</w:t>
      </w:r>
    </w:p>
    <w:p w14:paraId="0AAA4194" w14:textId="77777777" w:rsidR="00AE1C93" w:rsidRPr="001F3E6F" w:rsidRDefault="00AE1C93" w:rsidP="00AE1C93">
      <w:pPr>
        <w:pStyle w:val="Hangindent"/>
        <w:rPr>
          <w:lang w:val="en-US"/>
        </w:rPr>
      </w:pPr>
      <w:r w:rsidRPr="001F3E6F">
        <w:rPr>
          <w:lang w:val="en-US"/>
        </w:rPr>
        <w:t>(7)</w:t>
      </w:r>
      <w:r w:rsidRPr="001F3E6F">
        <w:rPr>
          <w:lang w:val="en-US"/>
        </w:rPr>
        <w:tab/>
        <w:t>The Court may direct that irrelevant material in the statement not be read or played to or taken into account by the Court.</w:t>
      </w:r>
    </w:p>
    <w:p w14:paraId="40A27E2B" w14:textId="77777777" w:rsidR="00AE1C93" w:rsidRPr="001F3E6F" w:rsidRDefault="00AE1C93" w:rsidP="00AE1C93">
      <w:pPr>
        <w:pStyle w:val="Hangindent"/>
        <w:rPr>
          <w:lang w:val="en-US"/>
        </w:rPr>
      </w:pPr>
      <w:r w:rsidRPr="001F3E6F">
        <w:rPr>
          <w:lang w:val="en-US"/>
        </w:rPr>
        <w:t>(8)</w:t>
      </w:r>
      <w:r w:rsidRPr="001F3E6F">
        <w:rPr>
          <w:lang w:val="en-US"/>
        </w:rPr>
        <w:tab/>
        <w:t>A person may at any time withdraw the statement, in which event it will not be read or played to or taken into account by the Court.</w:t>
      </w:r>
    </w:p>
    <w:p w14:paraId="34CF0253" w14:textId="77777777" w:rsidR="00AE1C93" w:rsidRPr="001F3E6F" w:rsidRDefault="00AE1C93" w:rsidP="008B5404">
      <w:pPr>
        <w:pStyle w:val="clausehead"/>
        <w:spacing w:after="120"/>
      </w:pPr>
      <w:bookmarkStart w:id="203" w:name="_Toc60131673"/>
      <w:r w:rsidRPr="001F3E6F">
        <w:t>91—Community impact statements</w:t>
      </w:r>
      <w:bookmarkEnd w:id="203"/>
    </w:p>
    <w:p w14:paraId="049907AB" w14:textId="77777777" w:rsidR="00AE1C93" w:rsidRPr="001F3E6F" w:rsidRDefault="00AE1C93" w:rsidP="00AE1C93">
      <w:pPr>
        <w:pStyle w:val="Hangindent"/>
        <w:rPr>
          <w:lang w:val="en-US"/>
        </w:rPr>
      </w:pPr>
      <w:r w:rsidRPr="001F3E6F">
        <w:rPr>
          <w:lang w:val="en-US"/>
        </w:rPr>
        <w:t>(1)</w:t>
      </w:r>
      <w:r w:rsidRPr="001F3E6F">
        <w:rPr>
          <w:lang w:val="en-US"/>
        </w:rPr>
        <w:tab/>
        <w:t xml:space="preserve">If the Director or the Commissioner for Victims’ Rights wishes to furnish to the Court a community impact statement in a proceeding to determine sentence or to fix a limiting term, he or she is to provide a copy of it to the Court and to the </w:t>
      </w:r>
      <w:proofErr w:type="spellStart"/>
      <w:r w:rsidRPr="001F3E6F">
        <w:rPr>
          <w:lang w:val="en-US"/>
        </w:rPr>
        <w:t>defence</w:t>
      </w:r>
      <w:proofErr w:type="spellEnd"/>
      <w:r w:rsidRPr="001F3E6F">
        <w:rPr>
          <w:lang w:val="en-US"/>
        </w:rPr>
        <w:t xml:space="preserve"> upon the accused pleading or being found guilty or upon the Court declaring that the defendant is liable to supervision under Part 8A of the Act.</w:t>
      </w:r>
    </w:p>
    <w:p w14:paraId="7DC7D29B" w14:textId="77777777" w:rsidR="00AE1C93" w:rsidRPr="001F3E6F" w:rsidRDefault="00AE1C93" w:rsidP="00AE1C93">
      <w:pPr>
        <w:pStyle w:val="Hangindent"/>
        <w:rPr>
          <w:lang w:val="en-US"/>
        </w:rPr>
      </w:pPr>
      <w:r w:rsidRPr="001F3E6F">
        <w:rPr>
          <w:lang w:val="en-US"/>
        </w:rPr>
        <w:t>(2)</w:t>
      </w:r>
      <w:r w:rsidRPr="001F3E6F">
        <w:rPr>
          <w:lang w:val="en-US"/>
        </w:rPr>
        <w:tab/>
        <w:t>The Court will appoint the time at which the statement will be read to the Court and may refuse to postpone its reading if the resulting delay would be unreasonable in the circumstances.</w:t>
      </w:r>
    </w:p>
    <w:p w14:paraId="75E779F1" w14:textId="77777777" w:rsidR="00AE1C93" w:rsidRPr="001F3E6F" w:rsidRDefault="00AE1C93" w:rsidP="00B47F49">
      <w:pPr>
        <w:pStyle w:val="Hangindent"/>
        <w:keepNext/>
        <w:keepLines/>
        <w:rPr>
          <w:lang w:val="en-US"/>
        </w:rPr>
      </w:pPr>
      <w:r w:rsidRPr="001F3E6F">
        <w:rPr>
          <w:lang w:val="en-US"/>
        </w:rPr>
        <w:lastRenderedPageBreak/>
        <w:t>(3)</w:t>
      </w:r>
      <w:r w:rsidRPr="001F3E6F">
        <w:rPr>
          <w:lang w:val="en-US"/>
        </w:rPr>
        <w:tab/>
        <w:t>The statement will not be read out in court if the Court determines that it is inappropriate or if it would be unduly time consuming to do so.</w:t>
      </w:r>
    </w:p>
    <w:p w14:paraId="4C3E19A5" w14:textId="77777777" w:rsidR="00AE1C93" w:rsidRPr="001F3E6F" w:rsidRDefault="00AE1C93" w:rsidP="00AE1C93">
      <w:pPr>
        <w:pStyle w:val="Hangindent"/>
        <w:rPr>
          <w:lang w:val="en-US"/>
        </w:rPr>
      </w:pPr>
      <w:r w:rsidRPr="001F3E6F">
        <w:rPr>
          <w:lang w:val="en-US"/>
        </w:rPr>
        <w:t>(4)</w:t>
      </w:r>
      <w:r w:rsidRPr="001F3E6F">
        <w:rPr>
          <w:lang w:val="en-US"/>
        </w:rPr>
        <w:tab/>
        <w:t>The Court may direct that irrelevant material in the statement not be read or taken into account by the Court.</w:t>
      </w:r>
    </w:p>
    <w:p w14:paraId="056ABBF7" w14:textId="77777777" w:rsidR="00AE1C93" w:rsidRPr="001F3E6F" w:rsidRDefault="00AE1C93" w:rsidP="00AE1C93">
      <w:pPr>
        <w:pStyle w:val="clausehead"/>
        <w:spacing w:after="240"/>
      </w:pPr>
      <w:bookmarkStart w:id="204" w:name="_Toc60131674"/>
      <w:r w:rsidRPr="001F3E6F">
        <w:t>92—Application to fix non-parole period</w:t>
      </w:r>
      <w:bookmarkEnd w:id="204"/>
    </w:p>
    <w:p w14:paraId="70D09DEA" w14:textId="77777777" w:rsidR="00AE1C93" w:rsidRPr="001F3E6F" w:rsidRDefault="00AE1C93" w:rsidP="00531EE4">
      <w:pPr>
        <w:pStyle w:val="IndentedPara"/>
        <w:spacing w:before="0"/>
        <w:ind w:left="1435" w:hanging="584"/>
      </w:pPr>
      <w:r w:rsidRPr="001F3E6F">
        <w:t>(1)</w:t>
      </w:r>
      <w:r w:rsidRPr="001F3E6F">
        <w:tab/>
        <w:t xml:space="preserve">An application under section </w:t>
      </w:r>
      <w:r w:rsidR="00531EE4">
        <w:t>47</w:t>
      </w:r>
      <w:r w:rsidRPr="001F3E6F">
        <w:t xml:space="preserve">(3) of the </w:t>
      </w:r>
      <w:r w:rsidRPr="00C35290">
        <w:rPr>
          <w:i/>
        </w:rPr>
        <w:t>Sentencing Act</w:t>
      </w:r>
      <w:r w:rsidRPr="001F3E6F">
        <w:t xml:space="preserve"> to fix a non-parole period is to be made by originating application in an approved form.</w:t>
      </w:r>
    </w:p>
    <w:p w14:paraId="0E46FB6B" w14:textId="77777777" w:rsidR="00AE1C93" w:rsidRPr="001F3E6F" w:rsidRDefault="00AE1C93" w:rsidP="00AE1C93">
      <w:pPr>
        <w:pStyle w:val="Hangindent"/>
        <w:rPr>
          <w:lang w:val="en-US"/>
        </w:rPr>
      </w:pPr>
      <w:r w:rsidRPr="001F3E6F">
        <w:rPr>
          <w:color w:val="000000"/>
          <w:lang w:val="en-US"/>
        </w:rPr>
        <w:t>(2)</w:t>
      </w:r>
      <w:r w:rsidRPr="001F3E6F">
        <w:rPr>
          <w:color w:val="000000"/>
          <w:lang w:val="en-US"/>
        </w:rPr>
        <w:tab/>
        <w:t>The application is to be served</w:t>
      </w:r>
      <w:r w:rsidRPr="001F3E6F">
        <w:rPr>
          <w:lang w:val="en-US"/>
        </w:rPr>
        <w:t>—</w:t>
      </w:r>
    </w:p>
    <w:p w14:paraId="5427F071" w14:textId="77777777" w:rsidR="00AE1C93" w:rsidRPr="001F3E6F" w:rsidRDefault="00AE1C93" w:rsidP="00AE1C93">
      <w:pPr>
        <w:pStyle w:val="Doublehangingindent"/>
        <w:rPr>
          <w:lang w:val="en-US"/>
        </w:rPr>
      </w:pPr>
      <w:r w:rsidRPr="001F3E6F">
        <w:rPr>
          <w:lang w:val="en-US"/>
        </w:rPr>
        <w:t>(a)</w:t>
      </w:r>
      <w:r w:rsidRPr="001F3E6F">
        <w:rPr>
          <w:lang w:val="en-US"/>
        </w:rPr>
        <w:tab/>
        <w:t>if made by the prisoner—on the Parole Board, the Director and any other person directed by the Court; and</w:t>
      </w:r>
    </w:p>
    <w:p w14:paraId="1B3FFE36" w14:textId="77777777" w:rsidR="00AE1C93" w:rsidRPr="001F3E6F" w:rsidRDefault="00AE1C93" w:rsidP="00AE1C93">
      <w:pPr>
        <w:pStyle w:val="Doublehangingindent"/>
        <w:rPr>
          <w:lang w:val="en-US"/>
        </w:rPr>
      </w:pPr>
      <w:r w:rsidRPr="001F3E6F">
        <w:rPr>
          <w:lang w:val="en-US"/>
        </w:rPr>
        <w:t>(b)</w:t>
      </w:r>
      <w:r w:rsidRPr="001F3E6F">
        <w:rPr>
          <w:lang w:val="en-US"/>
        </w:rPr>
        <w:tab/>
        <w:t>if made by Parole Board—on the prisoner, the Director and any other person directed by the Court.</w:t>
      </w:r>
    </w:p>
    <w:p w14:paraId="01082B52" w14:textId="77777777" w:rsidR="00AE1C93" w:rsidRPr="001F3E6F" w:rsidRDefault="00AE1C93" w:rsidP="00531EE4">
      <w:pPr>
        <w:pStyle w:val="clausehead"/>
        <w:spacing w:after="240"/>
      </w:pPr>
      <w:bookmarkStart w:id="205" w:name="_Toc60131675"/>
      <w:r w:rsidRPr="001F3E6F">
        <w:t>93—Mental impairment detention</w:t>
      </w:r>
      <w:bookmarkEnd w:id="205"/>
    </w:p>
    <w:p w14:paraId="16F57674" w14:textId="77777777" w:rsidR="00AE1C93" w:rsidRPr="001F3E6F" w:rsidRDefault="00AE1C93" w:rsidP="00531EE4">
      <w:pPr>
        <w:pStyle w:val="IndentedPara"/>
        <w:spacing w:before="0"/>
      </w:pPr>
      <w:r w:rsidRPr="001F3E6F">
        <w:t xml:space="preserve">When the Court makes a supervision order committing the defendant to detention under section 269O of the </w:t>
      </w:r>
      <w:r w:rsidR="00531EE4">
        <w:t xml:space="preserve">Consolidation </w:t>
      </w:r>
      <w:r w:rsidRPr="001F3E6F">
        <w:t>Act, the warrant to be issued by the Court will be in an approved form.</w:t>
      </w:r>
    </w:p>
    <w:p w14:paraId="61CE0389" w14:textId="77777777" w:rsidR="00AE1C93" w:rsidRPr="001F3E6F" w:rsidRDefault="00AE1C93" w:rsidP="00AE1C93">
      <w:pPr>
        <w:rPr>
          <w:szCs w:val="23"/>
          <w:lang w:val="en-US"/>
        </w:rPr>
      </w:pPr>
      <w:r w:rsidRPr="001F3E6F">
        <w:rPr>
          <w:lang w:val="en-US"/>
        </w:rPr>
        <w:br w:type="page"/>
      </w:r>
    </w:p>
    <w:p w14:paraId="376A9A97" w14:textId="77777777" w:rsidR="00AE1C93" w:rsidRPr="001F3E6F" w:rsidRDefault="00AE1C93" w:rsidP="00AE1C93">
      <w:pPr>
        <w:pStyle w:val="Chapter"/>
      </w:pPr>
      <w:bookmarkStart w:id="206" w:name="_Toc60131676"/>
      <w:r w:rsidRPr="001F3E6F">
        <w:lastRenderedPageBreak/>
        <w:t>Chapter 11—Statutory applications</w:t>
      </w:r>
      <w:bookmarkEnd w:id="206"/>
    </w:p>
    <w:p w14:paraId="0FB95FBC" w14:textId="77777777" w:rsidR="00AE1C93" w:rsidRPr="001F3E6F" w:rsidRDefault="00AE1C93" w:rsidP="008B5404">
      <w:pPr>
        <w:pStyle w:val="clausehead"/>
        <w:spacing w:after="120"/>
      </w:pPr>
      <w:bookmarkStart w:id="207" w:name="_Toc60131677"/>
      <w:r w:rsidRPr="001F3E6F">
        <w:t>94—Mental impairment</w:t>
      </w:r>
      <w:bookmarkEnd w:id="207"/>
    </w:p>
    <w:p w14:paraId="20E2BF8D" w14:textId="77777777" w:rsidR="00AE1C93" w:rsidRPr="001F3E6F" w:rsidRDefault="00AE1C93" w:rsidP="00AE1C93">
      <w:pPr>
        <w:pStyle w:val="Hangindent"/>
        <w:rPr>
          <w:lang w:val="en-US"/>
        </w:rPr>
      </w:pPr>
      <w:r w:rsidRPr="001F3E6F">
        <w:rPr>
          <w:lang w:val="en-US"/>
        </w:rPr>
        <w:t>(1)</w:t>
      </w:r>
      <w:r w:rsidRPr="001F3E6F">
        <w:rPr>
          <w:lang w:val="en-US"/>
        </w:rPr>
        <w:tab/>
        <w:t xml:space="preserve">An application to revoke, vary or revise a supervision order under section 269P or 269U of the </w:t>
      </w:r>
      <w:r w:rsidR="00531EE4">
        <w:rPr>
          <w:lang w:val="en-US"/>
        </w:rPr>
        <w:t xml:space="preserve">Consolidation </w:t>
      </w:r>
      <w:r w:rsidRPr="001F3E6F">
        <w:rPr>
          <w:lang w:val="en-US"/>
        </w:rPr>
        <w:t>Act (other than a telephone application under section 269U(1)) is to be made by originating application in an approved form.</w:t>
      </w:r>
    </w:p>
    <w:p w14:paraId="35DB3800" w14:textId="77777777" w:rsidR="00AE1C93" w:rsidRPr="001F3E6F" w:rsidRDefault="00AE1C93" w:rsidP="00AE1C93">
      <w:pPr>
        <w:pStyle w:val="Hangindent"/>
        <w:rPr>
          <w:lang w:val="en-US"/>
        </w:rPr>
      </w:pPr>
      <w:r w:rsidRPr="001F3E6F">
        <w:rPr>
          <w:lang w:val="en-US"/>
        </w:rPr>
        <w:t>(2)</w:t>
      </w:r>
      <w:r w:rsidRPr="001F3E6F">
        <w:rPr>
          <w:lang w:val="en-US"/>
        </w:rPr>
        <w:tab/>
      </w:r>
      <w:r w:rsidRPr="001F3E6F">
        <w:rPr>
          <w:color w:val="000000"/>
        </w:rPr>
        <w:t>The application is to be served on the Director, the defendant, the Parole Board and the Public Advocate (other than the applicant) within 5 business days after being filed.</w:t>
      </w:r>
    </w:p>
    <w:p w14:paraId="36001F2F" w14:textId="77777777" w:rsidR="00AE1C93" w:rsidRPr="001F3E6F" w:rsidRDefault="00AE1C93" w:rsidP="00AE1C93">
      <w:pPr>
        <w:pStyle w:val="Hangindent"/>
        <w:rPr>
          <w:lang w:val="en-US"/>
        </w:rPr>
      </w:pPr>
      <w:r w:rsidRPr="001F3E6F">
        <w:rPr>
          <w:lang w:val="en-US"/>
        </w:rPr>
        <w:t>(3)</w:t>
      </w:r>
      <w:r w:rsidRPr="001F3E6F">
        <w:rPr>
          <w:lang w:val="en-US"/>
        </w:rPr>
        <w:tab/>
        <w:t xml:space="preserve">The Registrar will list the application before the Court </w:t>
      </w:r>
      <w:r w:rsidRPr="001F3E6F">
        <w:rPr>
          <w:color w:val="000000"/>
        </w:rPr>
        <w:t>and it is to proceed in accordance with any directions given by the Court.</w:t>
      </w:r>
      <w:r w:rsidRPr="001F3E6F">
        <w:rPr>
          <w:lang w:val="en-US"/>
        </w:rPr>
        <w:t xml:space="preserve"> </w:t>
      </w:r>
    </w:p>
    <w:p w14:paraId="00B36AE9" w14:textId="77777777" w:rsidR="00AE1C93" w:rsidRPr="001F3E6F" w:rsidRDefault="00AE1C93" w:rsidP="00AE1C93">
      <w:pPr>
        <w:pStyle w:val="Hangindent"/>
        <w:rPr>
          <w:lang w:val="en-US"/>
        </w:rPr>
      </w:pPr>
      <w:r w:rsidRPr="001F3E6F">
        <w:rPr>
          <w:lang w:val="en-US"/>
        </w:rPr>
        <w:t>(4)</w:t>
      </w:r>
      <w:r w:rsidRPr="001F3E6F">
        <w:rPr>
          <w:lang w:val="en-US"/>
        </w:rPr>
        <w:tab/>
        <w:t xml:space="preserve">When an order is made by the Court committing the defendant to detention under section 269P or 269U of the </w:t>
      </w:r>
      <w:r w:rsidR="00D25921">
        <w:rPr>
          <w:lang w:val="en-US"/>
        </w:rPr>
        <w:t xml:space="preserve">Consolidation </w:t>
      </w:r>
      <w:r w:rsidRPr="001F3E6F">
        <w:rPr>
          <w:lang w:val="en-US"/>
        </w:rPr>
        <w:t>Act, the warrant issued by the Court will be in an approved form.</w:t>
      </w:r>
    </w:p>
    <w:p w14:paraId="26790559" w14:textId="3A988291" w:rsidR="00AE1C93" w:rsidRPr="001F3E6F" w:rsidRDefault="00AE1C93" w:rsidP="00AE1C93">
      <w:pPr>
        <w:pStyle w:val="Hangindent"/>
        <w:rPr>
          <w:lang w:val="en-US"/>
        </w:rPr>
      </w:pPr>
      <w:r w:rsidRPr="001F3E6F">
        <w:rPr>
          <w:lang w:val="en-US"/>
        </w:rPr>
        <w:t>(5)</w:t>
      </w:r>
      <w:r w:rsidRPr="001F3E6F">
        <w:rPr>
          <w:lang w:val="en-US"/>
        </w:rPr>
        <w:tab/>
        <w:t xml:space="preserve">When </w:t>
      </w:r>
      <w:r w:rsidR="003016B2">
        <w:rPr>
          <w:lang w:val="en-US"/>
        </w:rPr>
        <w:t xml:space="preserve">an order is made by </w:t>
      </w:r>
      <w:r w:rsidRPr="001F3E6F">
        <w:rPr>
          <w:lang w:val="en-US"/>
        </w:rPr>
        <w:t xml:space="preserve">the Court </w:t>
      </w:r>
      <w:r w:rsidR="003016B2">
        <w:t>committing</w:t>
      </w:r>
      <w:r w:rsidRPr="001F3E6F">
        <w:t xml:space="preserve"> the </w:t>
      </w:r>
      <w:hyperlink r:id="rId25" w:anchor="defendant" w:history="1">
        <w:r w:rsidRPr="001F3E6F">
          <w:t>defendant</w:t>
        </w:r>
      </w:hyperlink>
      <w:r w:rsidRPr="001F3E6F">
        <w:t xml:space="preserve"> to an appropriate form of custody </w:t>
      </w:r>
      <w:r w:rsidRPr="001F3E6F">
        <w:rPr>
          <w:lang w:val="en-US"/>
        </w:rPr>
        <w:t xml:space="preserve">under section 269X(1) or (2) of the </w:t>
      </w:r>
      <w:r w:rsidR="00D25921">
        <w:rPr>
          <w:lang w:val="en-US"/>
        </w:rPr>
        <w:t xml:space="preserve">Consolidation </w:t>
      </w:r>
      <w:r w:rsidRPr="001F3E6F">
        <w:rPr>
          <w:lang w:val="en-US"/>
        </w:rPr>
        <w:t>Act, the warrant issued by the Court will be in an approved form.</w:t>
      </w:r>
    </w:p>
    <w:p w14:paraId="0BCEF4E3" w14:textId="77777777" w:rsidR="00AE1C93" w:rsidRPr="001F3E6F" w:rsidRDefault="00AE1C93" w:rsidP="00AE1C93">
      <w:pPr>
        <w:pStyle w:val="clausehead"/>
      </w:pPr>
      <w:bookmarkStart w:id="208" w:name="_Toc60131678"/>
      <w:r w:rsidRPr="001F3E6F">
        <w:t>95—</w:t>
      </w:r>
      <w:r w:rsidR="00173A5C">
        <w:t>Note- there is no Rule 95- see rule 5A</w:t>
      </w:r>
      <w:bookmarkEnd w:id="208"/>
      <w:r w:rsidR="00173A5C">
        <w:t xml:space="preserve"> </w:t>
      </w:r>
    </w:p>
    <w:p w14:paraId="1D955BDE" w14:textId="77777777" w:rsidR="00AE1C93" w:rsidRPr="001F3E6F" w:rsidRDefault="00AE1C93" w:rsidP="00AE1C93">
      <w:pPr>
        <w:pStyle w:val="clausehead"/>
      </w:pPr>
      <w:bookmarkStart w:id="209" w:name="_Toc396143859"/>
      <w:bookmarkStart w:id="210" w:name="_Toc60131679"/>
      <w:r w:rsidRPr="001F3E6F">
        <w:t>96—</w:t>
      </w:r>
      <w:r w:rsidR="00173A5C">
        <w:t>Note- there is no Rule 96- see rule 5A</w:t>
      </w:r>
      <w:bookmarkEnd w:id="210"/>
      <w:r w:rsidR="00173A5C">
        <w:t xml:space="preserve"> </w:t>
      </w:r>
      <w:bookmarkEnd w:id="209"/>
      <w:r w:rsidRPr="001F3E6F">
        <w:rPr>
          <w:rFonts w:eastAsia="Arial Unicode MS" w:cs="Arial Unicode MS"/>
          <w:szCs w:val="24"/>
        </w:rPr>
        <w:t xml:space="preserve"> </w:t>
      </w:r>
    </w:p>
    <w:p w14:paraId="05F21E5B" w14:textId="77777777" w:rsidR="00AE1C93" w:rsidRPr="001F3E6F" w:rsidRDefault="00AE1C93" w:rsidP="00AE1C93">
      <w:pPr>
        <w:pStyle w:val="clausehead"/>
        <w:rPr>
          <w:lang w:val="en-US"/>
        </w:rPr>
      </w:pPr>
      <w:bookmarkStart w:id="211" w:name="_Toc396143860"/>
      <w:bookmarkStart w:id="212" w:name="_Toc60131680"/>
      <w:r w:rsidRPr="001F3E6F">
        <w:rPr>
          <w:lang w:val="en-US"/>
        </w:rPr>
        <w:t>97—</w:t>
      </w:r>
      <w:r w:rsidR="00173A5C">
        <w:t>Note- there is no Rule 97- see rule 5A</w:t>
      </w:r>
      <w:bookmarkEnd w:id="212"/>
      <w:r w:rsidR="00173A5C">
        <w:t xml:space="preserve"> </w:t>
      </w:r>
      <w:bookmarkEnd w:id="211"/>
    </w:p>
    <w:p w14:paraId="34834035" w14:textId="77777777" w:rsidR="00AE1C93" w:rsidRPr="001F3E6F" w:rsidRDefault="00AE1C93" w:rsidP="008B5404">
      <w:pPr>
        <w:pStyle w:val="clausehead"/>
        <w:spacing w:after="120"/>
      </w:pPr>
      <w:bookmarkStart w:id="213" w:name="_Toc60131681"/>
      <w:r w:rsidRPr="001F3E6F">
        <w:t>98—Confiscation orders</w:t>
      </w:r>
      <w:bookmarkEnd w:id="213"/>
      <w:r w:rsidRPr="001F3E6F">
        <w:t xml:space="preserve"> </w:t>
      </w:r>
    </w:p>
    <w:p w14:paraId="2A42FF1B" w14:textId="77777777" w:rsidR="00AE1C93" w:rsidRPr="001F3E6F" w:rsidRDefault="00AE1C93" w:rsidP="00AE1C93">
      <w:pPr>
        <w:pStyle w:val="Hangindent"/>
        <w:rPr>
          <w:lang w:val="en-US"/>
        </w:rPr>
      </w:pPr>
      <w:r w:rsidRPr="001F3E6F">
        <w:rPr>
          <w:lang w:val="en-US"/>
        </w:rPr>
        <w:t>(1)</w:t>
      </w:r>
      <w:r w:rsidRPr="001F3E6F">
        <w:rPr>
          <w:lang w:val="en-US"/>
        </w:rPr>
        <w:tab/>
        <w:t xml:space="preserve">This rule applies to proceedings instituted in the criminal jurisdiction of the Court under the </w:t>
      </w:r>
      <w:r w:rsidRPr="001F3E6F">
        <w:rPr>
          <w:i/>
          <w:iCs/>
          <w:lang w:val="en-US"/>
        </w:rPr>
        <w:t xml:space="preserve">Proceeds of Crime Act 2002 </w:t>
      </w:r>
      <w:r w:rsidRPr="001F3E6F">
        <w:rPr>
          <w:iCs/>
          <w:lang w:val="en-US"/>
        </w:rPr>
        <w:t>(</w:t>
      </w:r>
      <w:proofErr w:type="spellStart"/>
      <w:r w:rsidRPr="001F3E6F">
        <w:rPr>
          <w:iCs/>
          <w:lang w:val="en-US"/>
        </w:rPr>
        <w:t>Cth</w:t>
      </w:r>
      <w:proofErr w:type="spellEnd"/>
      <w:r w:rsidRPr="001F3E6F">
        <w:rPr>
          <w:iCs/>
          <w:lang w:val="en-US"/>
        </w:rPr>
        <w:t xml:space="preserve">) or the </w:t>
      </w:r>
      <w:r w:rsidRPr="001F3E6F">
        <w:rPr>
          <w:i/>
          <w:iCs/>
          <w:lang w:val="en-US"/>
        </w:rPr>
        <w:t>Criminal Assets Confiscation Act 2005</w:t>
      </w:r>
      <w:r w:rsidRPr="001F3E6F">
        <w:rPr>
          <w:iCs/>
          <w:lang w:val="en-US"/>
        </w:rPr>
        <w:t xml:space="preserve"> </w:t>
      </w:r>
      <w:r w:rsidRPr="001F3E6F">
        <w:rPr>
          <w:lang w:val="en-US"/>
        </w:rPr>
        <w:t>(the</w:t>
      </w:r>
      <w:r w:rsidRPr="001F3E6F">
        <w:rPr>
          <w:b/>
          <w:i/>
          <w:lang w:val="en-US"/>
        </w:rPr>
        <w:t xml:space="preserve"> Confiscation Acts</w:t>
      </w:r>
      <w:r w:rsidRPr="001F3E6F">
        <w:rPr>
          <w:lang w:val="en-US"/>
        </w:rPr>
        <w:t>).</w:t>
      </w:r>
    </w:p>
    <w:p w14:paraId="67417E15" w14:textId="77777777" w:rsidR="00AE1C93" w:rsidRPr="001F3E6F" w:rsidRDefault="00AE1C93" w:rsidP="00AE1C93">
      <w:pPr>
        <w:pStyle w:val="Hangindent"/>
        <w:rPr>
          <w:lang w:val="en-US"/>
        </w:rPr>
      </w:pPr>
      <w:r w:rsidRPr="001F3E6F">
        <w:rPr>
          <w:lang w:val="en-US"/>
        </w:rPr>
        <w:t>(2)</w:t>
      </w:r>
      <w:r w:rsidRPr="001F3E6F">
        <w:rPr>
          <w:lang w:val="en-US"/>
        </w:rPr>
        <w:tab/>
        <w:t>A party may initiate a proceeding under the Confiscation Acts in the Court’s criminal jurisdiction—</w:t>
      </w:r>
    </w:p>
    <w:p w14:paraId="568ECC36" w14:textId="77777777" w:rsidR="00AE1C93" w:rsidRPr="001F3E6F" w:rsidRDefault="00AE1C93" w:rsidP="00AE1C93">
      <w:pPr>
        <w:pStyle w:val="Doublehangingindent"/>
        <w:rPr>
          <w:lang w:val="en-US"/>
        </w:rPr>
      </w:pPr>
      <w:r w:rsidRPr="001F3E6F">
        <w:rPr>
          <w:lang w:val="en-US"/>
        </w:rPr>
        <w:t>(a)</w:t>
      </w:r>
      <w:r w:rsidRPr="001F3E6F">
        <w:rPr>
          <w:lang w:val="en-US"/>
        </w:rPr>
        <w:tab/>
        <w:t xml:space="preserve">if there is a criminal proceeding underway against the </w:t>
      </w:r>
      <w:r w:rsidRPr="001F3E6F">
        <w:t>person to whom the application relates</w:t>
      </w:r>
      <w:r w:rsidRPr="001F3E6F">
        <w:rPr>
          <w:lang w:val="en-US"/>
        </w:rPr>
        <w:t xml:space="preserve"> for an offence upon which the confiscation application relies—by a written application under rule 49 in that proceeding; or </w:t>
      </w:r>
    </w:p>
    <w:p w14:paraId="3F3D12A0" w14:textId="77777777" w:rsidR="00AE1C93" w:rsidRPr="001F3E6F" w:rsidRDefault="00AE1C93" w:rsidP="00AE1C93">
      <w:pPr>
        <w:pStyle w:val="Doublehangingindent"/>
        <w:rPr>
          <w:lang w:val="en-US"/>
        </w:rPr>
      </w:pPr>
      <w:r w:rsidRPr="001F3E6F">
        <w:rPr>
          <w:lang w:val="en-US"/>
        </w:rPr>
        <w:t>(b)</w:t>
      </w:r>
      <w:r w:rsidRPr="001F3E6F">
        <w:rPr>
          <w:lang w:val="en-US"/>
        </w:rPr>
        <w:tab/>
        <w:t>otherwise—by originating application in an approved form.</w:t>
      </w:r>
    </w:p>
    <w:p w14:paraId="25006A41" w14:textId="77777777" w:rsidR="00AE1C93" w:rsidRPr="001F3E6F" w:rsidRDefault="00AE1C93" w:rsidP="00AE1C93">
      <w:pPr>
        <w:pStyle w:val="Hangindent"/>
        <w:rPr>
          <w:lang w:val="en-US"/>
        </w:rPr>
      </w:pPr>
      <w:r w:rsidRPr="001F3E6F">
        <w:rPr>
          <w:lang w:val="en-US"/>
        </w:rPr>
        <w:t>(3)</w:t>
      </w:r>
      <w:r w:rsidRPr="001F3E6F">
        <w:rPr>
          <w:lang w:val="en-US"/>
        </w:rPr>
        <w:tab/>
        <w:t>An application—</w:t>
      </w:r>
    </w:p>
    <w:p w14:paraId="1BF90932" w14:textId="77777777" w:rsidR="00AE1C93" w:rsidRPr="001F3E6F" w:rsidRDefault="00AE1C93" w:rsidP="00AE1C93">
      <w:pPr>
        <w:pStyle w:val="Doublehangingindent"/>
        <w:rPr>
          <w:lang w:val="en-US"/>
        </w:rPr>
      </w:pPr>
      <w:r w:rsidRPr="001F3E6F">
        <w:rPr>
          <w:lang w:val="en-US"/>
        </w:rPr>
        <w:t>(a)</w:t>
      </w:r>
      <w:r w:rsidRPr="001F3E6F">
        <w:rPr>
          <w:lang w:val="en-US"/>
        </w:rPr>
        <w:tab/>
        <w:t>under subrule (2)(a) will proceed in accordance with directions given by the Court on a directions hearing;</w:t>
      </w:r>
    </w:p>
    <w:p w14:paraId="3BE284E0" w14:textId="77777777" w:rsidR="00AE1C93" w:rsidRPr="001F3E6F" w:rsidRDefault="00AE1C93" w:rsidP="00AE1C93">
      <w:pPr>
        <w:pStyle w:val="Doublehangingindent"/>
        <w:rPr>
          <w:lang w:val="en-US"/>
        </w:rPr>
      </w:pPr>
      <w:r w:rsidRPr="001F3E6F">
        <w:rPr>
          <w:lang w:val="en-US"/>
        </w:rPr>
        <w:t>(b)</w:t>
      </w:r>
      <w:r w:rsidRPr="001F3E6F">
        <w:rPr>
          <w:lang w:val="en-US"/>
        </w:rPr>
        <w:tab/>
        <w:t xml:space="preserve">under subrule (2)(b) will be listed by the Registrar before the Court </w:t>
      </w:r>
      <w:r w:rsidRPr="001F3E6F">
        <w:rPr>
          <w:color w:val="000000"/>
        </w:rPr>
        <w:t>and is to proceed in accordance with directions given by the Court.</w:t>
      </w:r>
    </w:p>
    <w:p w14:paraId="7C106AAD" w14:textId="77777777" w:rsidR="00AE1C93" w:rsidRPr="001F3E6F" w:rsidRDefault="00AE1C93" w:rsidP="00AE1C93">
      <w:pPr>
        <w:pStyle w:val="Hangindent"/>
        <w:rPr>
          <w:spacing w:val="-3"/>
          <w:lang w:val="en-US"/>
        </w:rPr>
      </w:pPr>
      <w:r w:rsidRPr="001F3E6F">
        <w:rPr>
          <w:spacing w:val="-3"/>
          <w:lang w:val="en-US"/>
        </w:rPr>
        <w:t>(4)</w:t>
      </w:r>
      <w:r w:rsidRPr="001F3E6F">
        <w:rPr>
          <w:spacing w:val="-3"/>
          <w:lang w:val="en-US"/>
        </w:rPr>
        <w:tab/>
      </w:r>
      <w:r w:rsidRPr="001F3E6F">
        <w:t>Without affecting the right of any party to adduce further evidence, the Court may receive any evidence given in a criminal proceeding concerning the person to whom the application relates and may give such weight to that evidence as it thinks fit.</w:t>
      </w:r>
    </w:p>
    <w:p w14:paraId="1CD95EDE" w14:textId="77777777" w:rsidR="00AE1C93" w:rsidRPr="001F3E6F" w:rsidRDefault="00AE1C93" w:rsidP="00AE1C93">
      <w:pPr>
        <w:pStyle w:val="Hangindent"/>
        <w:rPr>
          <w:spacing w:val="-3"/>
          <w:lang w:val="en-US"/>
        </w:rPr>
      </w:pPr>
      <w:r w:rsidRPr="001F3E6F">
        <w:rPr>
          <w:spacing w:val="-3"/>
          <w:lang w:val="en-US"/>
        </w:rPr>
        <w:lastRenderedPageBreak/>
        <w:t>(5)</w:t>
      </w:r>
      <w:r w:rsidRPr="001F3E6F">
        <w:rPr>
          <w:spacing w:val="-3"/>
          <w:lang w:val="en-US"/>
        </w:rPr>
        <w:tab/>
        <w:t>Subject to the Confiscation Acts, the Court may direct that an application under the Confiscation Acts in the criminal jurisdiction of the Court be transferred to the civil jurisdiction of the Court, and in that event the application will be governed by the Civil Rules.</w:t>
      </w:r>
    </w:p>
    <w:p w14:paraId="5A193367" w14:textId="77777777" w:rsidR="00AE1C93" w:rsidRPr="001F3E6F" w:rsidRDefault="00AE1C93" w:rsidP="00AE1C93">
      <w:pPr>
        <w:pStyle w:val="Chapter"/>
      </w:pPr>
      <w:r w:rsidRPr="001F3E6F">
        <w:br w:type="page"/>
      </w:r>
      <w:bookmarkStart w:id="214" w:name="_Toc60131682"/>
      <w:r w:rsidRPr="001F3E6F">
        <w:lastRenderedPageBreak/>
        <w:t>Chapter 12—</w:t>
      </w:r>
      <w:r w:rsidR="00173A5C">
        <w:t>Note- there is no Chapter 12- see rule 5A</w:t>
      </w:r>
      <w:bookmarkEnd w:id="214"/>
      <w:r w:rsidR="00173A5C">
        <w:t xml:space="preserve"> </w:t>
      </w:r>
    </w:p>
    <w:p w14:paraId="13D5DE92" w14:textId="77777777" w:rsidR="00FE3E54" w:rsidRDefault="00FE3E54" w:rsidP="008D5FB5">
      <w:pPr>
        <w:pStyle w:val="Hangindent"/>
      </w:pPr>
      <w:bookmarkStart w:id="215" w:name="_Toc396143863"/>
    </w:p>
    <w:bookmarkEnd w:id="215"/>
    <w:p w14:paraId="0EC84CF3" w14:textId="77777777" w:rsidR="008D5FB5" w:rsidRPr="000C2542" w:rsidRDefault="008D5FB5" w:rsidP="008D5FB5">
      <w:pPr>
        <w:pStyle w:val="Hangindent"/>
        <w:rPr>
          <w:szCs w:val="24"/>
          <w:lang w:val="en-US"/>
        </w:rPr>
      </w:pPr>
      <w:r w:rsidRPr="000C2542">
        <w:rPr>
          <w:b/>
          <w:szCs w:val="24"/>
          <w:lang w:val="en-US"/>
        </w:rPr>
        <w:t>Note-</w:t>
      </w:r>
      <w:r w:rsidRPr="000C2542">
        <w:rPr>
          <w:szCs w:val="24"/>
          <w:lang w:val="en-US"/>
        </w:rPr>
        <w:t xml:space="preserve">  </w:t>
      </w:r>
      <w:r w:rsidRPr="000C2542">
        <w:rPr>
          <w:szCs w:val="24"/>
        </w:rPr>
        <w:t>there is no rule 99– see rule 5A</w:t>
      </w:r>
    </w:p>
    <w:p w14:paraId="353CCBD0" w14:textId="77777777" w:rsidR="008D5FB5" w:rsidRPr="000C2542" w:rsidRDefault="008D5FB5" w:rsidP="008D5FB5">
      <w:pPr>
        <w:pStyle w:val="Hangindent"/>
        <w:rPr>
          <w:szCs w:val="24"/>
          <w:lang w:val="en-US"/>
        </w:rPr>
      </w:pPr>
      <w:r w:rsidRPr="000C2542">
        <w:rPr>
          <w:b/>
          <w:szCs w:val="24"/>
          <w:lang w:val="en-US"/>
        </w:rPr>
        <w:t>Note-</w:t>
      </w:r>
      <w:r w:rsidRPr="000C2542">
        <w:rPr>
          <w:szCs w:val="24"/>
          <w:lang w:val="en-US"/>
        </w:rPr>
        <w:t xml:space="preserve">  </w:t>
      </w:r>
      <w:r w:rsidRPr="000C2542">
        <w:rPr>
          <w:szCs w:val="24"/>
        </w:rPr>
        <w:t>there is no rule 100– see rule 5A</w:t>
      </w:r>
    </w:p>
    <w:p w14:paraId="7863B39D" w14:textId="77777777" w:rsidR="008D5FB5" w:rsidRPr="000C2542" w:rsidRDefault="008D5FB5" w:rsidP="008D5FB5">
      <w:pPr>
        <w:pStyle w:val="Hangindent"/>
        <w:rPr>
          <w:szCs w:val="24"/>
          <w:lang w:val="en-US"/>
        </w:rPr>
      </w:pPr>
      <w:r w:rsidRPr="000C2542">
        <w:rPr>
          <w:b/>
          <w:szCs w:val="24"/>
          <w:lang w:val="en-US"/>
        </w:rPr>
        <w:t>Note-</w:t>
      </w:r>
      <w:r w:rsidRPr="000C2542">
        <w:rPr>
          <w:szCs w:val="24"/>
          <w:lang w:val="en-US"/>
        </w:rPr>
        <w:t xml:space="preserve">  </w:t>
      </w:r>
      <w:r w:rsidRPr="000C2542">
        <w:rPr>
          <w:szCs w:val="24"/>
        </w:rPr>
        <w:t>there is no rule 101– see rule 5A</w:t>
      </w:r>
    </w:p>
    <w:p w14:paraId="23EE9210" w14:textId="77777777" w:rsidR="008D5FB5" w:rsidRPr="000C2542" w:rsidRDefault="008D5FB5" w:rsidP="008D5FB5">
      <w:pPr>
        <w:pStyle w:val="Hangindent"/>
        <w:rPr>
          <w:szCs w:val="24"/>
          <w:lang w:val="en-US"/>
        </w:rPr>
      </w:pPr>
      <w:r w:rsidRPr="000C2542">
        <w:rPr>
          <w:b/>
          <w:szCs w:val="24"/>
          <w:lang w:val="en-US"/>
        </w:rPr>
        <w:t>Note-</w:t>
      </w:r>
      <w:r w:rsidRPr="000C2542">
        <w:rPr>
          <w:szCs w:val="24"/>
          <w:lang w:val="en-US"/>
        </w:rPr>
        <w:t xml:space="preserve">  </w:t>
      </w:r>
      <w:r w:rsidRPr="000C2542">
        <w:rPr>
          <w:szCs w:val="24"/>
        </w:rPr>
        <w:t>there is no rule 102– see rule 5A</w:t>
      </w:r>
    </w:p>
    <w:p w14:paraId="12662564" w14:textId="77777777" w:rsidR="008D5FB5" w:rsidRPr="000C2542" w:rsidRDefault="008D5FB5" w:rsidP="008D5FB5">
      <w:pPr>
        <w:pStyle w:val="Hangindent"/>
        <w:rPr>
          <w:szCs w:val="24"/>
          <w:lang w:val="en-US"/>
        </w:rPr>
      </w:pPr>
      <w:r w:rsidRPr="000C2542">
        <w:rPr>
          <w:b/>
          <w:szCs w:val="24"/>
          <w:lang w:val="en-US"/>
        </w:rPr>
        <w:t>Note-</w:t>
      </w:r>
      <w:r w:rsidRPr="000C2542">
        <w:rPr>
          <w:szCs w:val="24"/>
          <w:lang w:val="en-US"/>
        </w:rPr>
        <w:t xml:space="preserve">  </w:t>
      </w:r>
      <w:r w:rsidRPr="000C2542">
        <w:rPr>
          <w:szCs w:val="24"/>
        </w:rPr>
        <w:t>there is no rule 103– see rule 5A</w:t>
      </w:r>
    </w:p>
    <w:p w14:paraId="73B51BEE" w14:textId="77777777" w:rsidR="003016B2" w:rsidRPr="000C2542" w:rsidRDefault="003016B2" w:rsidP="003016B2">
      <w:pPr>
        <w:pStyle w:val="Hangindent"/>
        <w:rPr>
          <w:szCs w:val="24"/>
          <w:lang w:val="en-US"/>
        </w:rPr>
      </w:pPr>
      <w:r w:rsidRPr="000C2542">
        <w:rPr>
          <w:b/>
          <w:szCs w:val="24"/>
          <w:lang w:val="en-US"/>
        </w:rPr>
        <w:t>Note-</w:t>
      </w:r>
      <w:r w:rsidRPr="000C2542">
        <w:rPr>
          <w:szCs w:val="24"/>
          <w:lang w:val="en-US"/>
        </w:rPr>
        <w:t xml:space="preserve">  </w:t>
      </w:r>
      <w:r w:rsidRPr="000C2542">
        <w:rPr>
          <w:szCs w:val="24"/>
        </w:rPr>
        <w:t>there is no rule 104– see rule 5A</w:t>
      </w:r>
    </w:p>
    <w:p w14:paraId="05FD78EB" w14:textId="77777777" w:rsidR="00FE3E54" w:rsidRDefault="00FE3E54">
      <w:pPr>
        <w:spacing w:after="200" w:line="276" w:lineRule="auto"/>
        <w:rPr>
          <w:b/>
          <w:bCs/>
          <w:color w:val="000000"/>
          <w:sz w:val="34"/>
          <w:szCs w:val="34"/>
          <w:lang w:val="en-US"/>
        </w:rPr>
      </w:pPr>
      <w:r>
        <w:br w:type="page"/>
      </w:r>
    </w:p>
    <w:p w14:paraId="681481CC" w14:textId="77777777" w:rsidR="003016B2" w:rsidRDefault="00AE1C93">
      <w:pPr>
        <w:pStyle w:val="Chapter"/>
        <w:ind w:left="0" w:firstLine="0"/>
      </w:pPr>
      <w:bookmarkStart w:id="216" w:name="_Toc60131683"/>
      <w:r w:rsidRPr="001F3E6F">
        <w:lastRenderedPageBreak/>
        <w:t>Chapter 13—</w:t>
      </w:r>
      <w:r w:rsidR="00173A5C">
        <w:t>Note- there is no Chapter 13 – see rule 5A</w:t>
      </w:r>
      <w:bookmarkEnd w:id="216"/>
      <w:r w:rsidR="00173A5C">
        <w:t xml:space="preserve"> </w:t>
      </w:r>
    </w:p>
    <w:p w14:paraId="75C45250"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105– see rule 5A</w:t>
      </w:r>
    </w:p>
    <w:p w14:paraId="0796B3CA"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106– see rule 5A</w:t>
      </w:r>
    </w:p>
    <w:p w14:paraId="3B7BEF13"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107– see rule 5A</w:t>
      </w:r>
    </w:p>
    <w:p w14:paraId="1C8F8991"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108– see rule 5A</w:t>
      </w:r>
    </w:p>
    <w:p w14:paraId="499D3519" w14:textId="77777777" w:rsidR="008D5FB5" w:rsidRPr="00FE3E54" w:rsidRDefault="008D5FB5" w:rsidP="00FE3E54">
      <w:pPr>
        <w:pStyle w:val="Hangindent"/>
        <w:spacing w:after="0" w:line="360" w:lineRule="auto"/>
        <w:rPr>
          <w:szCs w:val="24"/>
          <w:lang w:val="en-US"/>
        </w:rPr>
      </w:pPr>
      <w:bookmarkStart w:id="217" w:name="Elkera_Print_TOC439"/>
      <w:r w:rsidRPr="00FE3E54">
        <w:rPr>
          <w:b/>
          <w:szCs w:val="24"/>
          <w:lang w:val="en-US"/>
        </w:rPr>
        <w:t>Note-</w:t>
      </w:r>
      <w:r w:rsidRPr="00FE3E54">
        <w:rPr>
          <w:szCs w:val="24"/>
          <w:lang w:val="en-US"/>
        </w:rPr>
        <w:t xml:space="preserve">  </w:t>
      </w:r>
      <w:r w:rsidRPr="00FE3E54">
        <w:rPr>
          <w:szCs w:val="24"/>
        </w:rPr>
        <w:t>there is no rule 109– see rule 5A</w:t>
      </w:r>
    </w:p>
    <w:bookmarkEnd w:id="217"/>
    <w:p w14:paraId="2F0AED7B"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110– see rule 5A</w:t>
      </w:r>
    </w:p>
    <w:p w14:paraId="514542A7"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111– see rule 5A</w:t>
      </w:r>
    </w:p>
    <w:p w14:paraId="691AD8A2"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112– see rule 5A</w:t>
      </w:r>
    </w:p>
    <w:p w14:paraId="45F5A222"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113– see rule 5A</w:t>
      </w:r>
    </w:p>
    <w:p w14:paraId="7B59BFAD"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114– see rule 5A</w:t>
      </w:r>
    </w:p>
    <w:p w14:paraId="3D1B3B12"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115– see rule 5A</w:t>
      </w:r>
    </w:p>
    <w:p w14:paraId="58B5F8AE"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116– see rule 5A</w:t>
      </w:r>
    </w:p>
    <w:p w14:paraId="58120E91"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117– see rule 5A</w:t>
      </w:r>
    </w:p>
    <w:p w14:paraId="47C5A4F8"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118– see rule 5A</w:t>
      </w:r>
    </w:p>
    <w:p w14:paraId="0456A533"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119– see rule 5A</w:t>
      </w:r>
    </w:p>
    <w:p w14:paraId="0B0C469C"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120– see rule 5A</w:t>
      </w:r>
    </w:p>
    <w:p w14:paraId="70FD812C"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121– see rule 5A</w:t>
      </w:r>
    </w:p>
    <w:p w14:paraId="48515F28"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122– see rule 5A</w:t>
      </w:r>
    </w:p>
    <w:p w14:paraId="74BC6A34"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123– see rule 5A</w:t>
      </w:r>
    </w:p>
    <w:p w14:paraId="7B434393"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124– see rule 5A</w:t>
      </w:r>
    </w:p>
    <w:p w14:paraId="5E8453D0"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125– see rule 5A</w:t>
      </w:r>
    </w:p>
    <w:p w14:paraId="159044AE" w14:textId="77777777" w:rsidR="008D5FB5" w:rsidRPr="00FE3E54" w:rsidRDefault="008D5FB5" w:rsidP="00FE3E54">
      <w:pPr>
        <w:pStyle w:val="Hangindent"/>
        <w:spacing w:after="0" w:line="360" w:lineRule="auto"/>
        <w:rPr>
          <w:szCs w:val="24"/>
          <w:lang w:val="en-US"/>
        </w:rPr>
      </w:pPr>
      <w:r w:rsidRPr="00FE3E54">
        <w:rPr>
          <w:b/>
          <w:szCs w:val="24"/>
          <w:lang w:val="en-US"/>
        </w:rPr>
        <w:t>Note-</w:t>
      </w:r>
      <w:r w:rsidRPr="00FE3E54">
        <w:rPr>
          <w:szCs w:val="24"/>
          <w:lang w:val="en-US"/>
        </w:rPr>
        <w:t xml:space="preserve">  </w:t>
      </w:r>
      <w:r w:rsidRPr="00FE3E54">
        <w:rPr>
          <w:szCs w:val="24"/>
        </w:rPr>
        <w:t>there is no rule 126– see rule 5A</w:t>
      </w:r>
    </w:p>
    <w:p w14:paraId="5AA79330" w14:textId="77777777" w:rsidR="006032B8" w:rsidRPr="006914F7" w:rsidRDefault="006032B8" w:rsidP="00FE3E54">
      <w:pPr>
        <w:pStyle w:val="Hangindent"/>
        <w:spacing w:after="0" w:line="360" w:lineRule="auto"/>
        <w:ind w:left="851" w:firstLine="0"/>
        <w:rPr>
          <w:szCs w:val="24"/>
          <w:lang w:val="en-US"/>
        </w:rPr>
      </w:pPr>
      <w:r w:rsidRPr="00FE3E54">
        <w:rPr>
          <w:b/>
          <w:szCs w:val="24"/>
          <w:lang w:val="en-US"/>
        </w:rPr>
        <w:t>Note-</w:t>
      </w:r>
      <w:r w:rsidRPr="00FE3E54">
        <w:rPr>
          <w:szCs w:val="24"/>
          <w:lang w:val="en-US"/>
        </w:rPr>
        <w:t xml:space="preserve"> </w:t>
      </w:r>
      <w:r w:rsidR="00FE3E54">
        <w:rPr>
          <w:szCs w:val="24"/>
          <w:lang w:val="en-US"/>
        </w:rPr>
        <w:t xml:space="preserve"> </w:t>
      </w:r>
      <w:r w:rsidRPr="00FE3E54">
        <w:rPr>
          <w:szCs w:val="24"/>
        </w:rPr>
        <w:t xml:space="preserve">there </w:t>
      </w:r>
      <w:r w:rsidR="008D5FB5" w:rsidRPr="00FE3E54">
        <w:rPr>
          <w:szCs w:val="24"/>
        </w:rPr>
        <w:t>is no rule</w:t>
      </w:r>
      <w:r w:rsidRPr="00FE3E54">
        <w:rPr>
          <w:szCs w:val="24"/>
        </w:rPr>
        <w:t xml:space="preserve"> 127</w:t>
      </w:r>
      <w:r w:rsidR="00FE3E54" w:rsidRPr="00FE3E54">
        <w:rPr>
          <w:szCs w:val="24"/>
        </w:rPr>
        <w:t>–</w:t>
      </w:r>
      <w:r w:rsidRPr="00FE3E54">
        <w:rPr>
          <w:szCs w:val="24"/>
        </w:rPr>
        <w:t xml:space="preserve"> see rule 5A</w:t>
      </w:r>
    </w:p>
    <w:p w14:paraId="69C67951" w14:textId="77777777" w:rsidR="003016B2" w:rsidRDefault="003016B2">
      <w:pPr>
        <w:pStyle w:val="Hangindent"/>
        <w:ind w:left="142" w:firstLine="0"/>
        <w:rPr>
          <w:lang w:val="en-US"/>
        </w:rPr>
      </w:pPr>
    </w:p>
    <w:p w14:paraId="7E29134E" w14:textId="77777777" w:rsidR="003016B2" w:rsidRDefault="00AE1C93">
      <w:pPr>
        <w:pStyle w:val="Chapter"/>
        <w:ind w:left="0"/>
      </w:pPr>
      <w:r w:rsidRPr="001F3E6F">
        <w:br w:type="page"/>
      </w:r>
      <w:bookmarkStart w:id="218" w:name="_Toc60131684"/>
      <w:r w:rsidRPr="001F3E6F">
        <w:lastRenderedPageBreak/>
        <w:t>Chapter 14—Contempt of Court</w:t>
      </w:r>
      <w:bookmarkEnd w:id="218"/>
    </w:p>
    <w:p w14:paraId="08D69359" w14:textId="77777777" w:rsidR="00AE1C93" w:rsidRPr="001F3E6F" w:rsidRDefault="00AE1C93" w:rsidP="00AE1C93">
      <w:pPr>
        <w:pStyle w:val="Part"/>
      </w:pPr>
      <w:bookmarkStart w:id="219" w:name="Elkera_Print_TOC456"/>
      <w:bookmarkStart w:id="220" w:name="_Toc60131685"/>
      <w:r w:rsidRPr="001F3E6F">
        <w:t>Part 1—Contempt committed in face of Court</w:t>
      </w:r>
      <w:bookmarkEnd w:id="219"/>
      <w:bookmarkEnd w:id="220"/>
    </w:p>
    <w:p w14:paraId="2ADF6220" w14:textId="77777777" w:rsidR="00AE1C93" w:rsidRPr="001F3E6F" w:rsidRDefault="00AE1C93" w:rsidP="008B5404">
      <w:pPr>
        <w:pStyle w:val="clausehead"/>
        <w:spacing w:after="120"/>
      </w:pPr>
      <w:bookmarkStart w:id="221" w:name="Elkera_Print_TOC457"/>
      <w:bookmarkStart w:id="222" w:name="_Toc60131686"/>
      <w:r w:rsidRPr="001F3E6F">
        <w:t>128—Contempt committed in face of Court</w:t>
      </w:r>
      <w:bookmarkEnd w:id="221"/>
      <w:bookmarkEnd w:id="222"/>
    </w:p>
    <w:p w14:paraId="56C42038" w14:textId="77777777" w:rsidR="00AE1C93" w:rsidRPr="001F3E6F" w:rsidRDefault="00AE1C93" w:rsidP="00AE1C93">
      <w:pPr>
        <w:pStyle w:val="Hangindent"/>
        <w:rPr>
          <w:lang w:val="en-US"/>
        </w:rPr>
      </w:pPr>
      <w:r w:rsidRPr="001F3E6F">
        <w:rPr>
          <w:lang w:val="en-US"/>
        </w:rPr>
        <w:t>(1)</w:t>
      </w:r>
      <w:r w:rsidRPr="001F3E6F">
        <w:rPr>
          <w:lang w:val="en-US"/>
        </w:rPr>
        <w:tab/>
        <w:t>If a contempt is committed in the face of the Court and it is necessary to deal urgently with it, the Court may—</w:t>
      </w:r>
    </w:p>
    <w:p w14:paraId="3D14DFD5" w14:textId="77777777" w:rsidR="00AE1C93" w:rsidRPr="001F3E6F" w:rsidRDefault="00AE1C93" w:rsidP="00AE1C93">
      <w:pPr>
        <w:pStyle w:val="Doublehangingindent"/>
        <w:rPr>
          <w:lang w:val="en-US"/>
        </w:rPr>
      </w:pPr>
      <w:r w:rsidRPr="001F3E6F">
        <w:rPr>
          <w:lang w:val="en-US"/>
        </w:rPr>
        <w:t>(a)</w:t>
      </w:r>
      <w:r w:rsidRPr="001F3E6F">
        <w:rPr>
          <w:lang w:val="en-US"/>
        </w:rPr>
        <w:tab/>
        <w:t xml:space="preserve">if the person alleged to have committed the contempt (the </w:t>
      </w:r>
      <w:r w:rsidRPr="001F3E6F">
        <w:rPr>
          <w:b/>
          <w:bCs/>
          <w:i/>
          <w:iCs/>
          <w:lang w:val="en-US"/>
        </w:rPr>
        <w:t>accused</w:t>
      </w:r>
      <w:r w:rsidRPr="001F3E6F">
        <w:rPr>
          <w:lang w:val="en-US"/>
        </w:rPr>
        <w:t>) is within the precincts of the Court—order that the accused be taken into custody; or</w:t>
      </w:r>
    </w:p>
    <w:p w14:paraId="64DBBFE6" w14:textId="77777777" w:rsidR="00AE1C93" w:rsidRPr="001F3E6F" w:rsidRDefault="00AE1C93" w:rsidP="00AE1C93">
      <w:pPr>
        <w:pStyle w:val="Doublehangingindent"/>
        <w:rPr>
          <w:lang w:val="en-US"/>
        </w:rPr>
      </w:pPr>
      <w:r w:rsidRPr="001F3E6F">
        <w:rPr>
          <w:lang w:val="en-US"/>
        </w:rPr>
        <w:t>(b)</w:t>
      </w:r>
      <w:r w:rsidRPr="001F3E6F">
        <w:rPr>
          <w:lang w:val="en-US"/>
        </w:rPr>
        <w:tab/>
        <w:t>issue a warrant to have the accused arrested and brought before the Court to be dealt with on a charge of contempt.</w:t>
      </w:r>
    </w:p>
    <w:p w14:paraId="5D5DCC5F" w14:textId="77777777" w:rsidR="00AE1C93" w:rsidRPr="001F3E6F" w:rsidRDefault="00AE1C93" w:rsidP="00AE1C93">
      <w:pPr>
        <w:pStyle w:val="Hangindent"/>
        <w:rPr>
          <w:lang w:val="en-US"/>
        </w:rPr>
      </w:pPr>
      <w:r w:rsidRPr="001F3E6F">
        <w:rPr>
          <w:lang w:val="en-US"/>
        </w:rPr>
        <w:t>(2)</w:t>
      </w:r>
      <w:r w:rsidRPr="001F3E6F">
        <w:rPr>
          <w:lang w:val="en-US"/>
        </w:rPr>
        <w:tab/>
        <w:t>The Court must formulate a written charge containing reasonable details of the alleged contempt and have the charge served on the accused when, or as soon as practicable after, the accused is taken into custody.</w:t>
      </w:r>
    </w:p>
    <w:p w14:paraId="72762EFA" w14:textId="77777777" w:rsidR="00AE1C93" w:rsidRPr="001F3E6F" w:rsidRDefault="00AE1C93" w:rsidP="00AE1C93">
      <w:pPr>
        <w:pStyle w:val="Part"/>
      </w:pPr>
      <w:bookmarkStart w:id="223" w:name="Elkera_Print_TOC458"/>
      <w:bookmarkStart w:id="224" w:name="_Toc60131687"/>
      <w:r w:rsidRPr="001F3E6F">
        <w:t>Part 2—Court initiated proceedings for contempt—other cases</w:t>
      </w:r>
      <w:bookmarkEnd w:id="223"/>
      <w:bookmarkEnd w:id="224"/>
    </w:p>
    <w:p w14:paraId="3AF51E30" w14:textId="77777777" w:rsidR="00AE1C93" w:rsidRPr="001F3E6F" w:rsidRDefault="00AE1C93" w:rsidP="008B5404">
      <w:pPr>
        <w:pStyle w:val="clausehead"/>
        <w:spacing w:after="120"/>
      </w:pPr>
      <w:bookmarkStart w:id="225" w:name="Elkera_Print_TOC459"/>
      <w:bookmarkStart w:id="226" w:name="_Toc60131688"/>
      <w:r w:rsidRPr="001F3E6F">
        <w:t>129—Court initiated proceedings for contempt—other cases</w:t>
      </w:r>
      <w:bookmarkEnd w:id="225"/>
      <w:bookmarkEnd w:id="226"/>
    </w:p>
    <w:p w14:paraId="6893EA88" w14:textId="77777777" w:rsidR="00AE1C93" w:rsidRPr="001F3E6F" w:rsidRDefault="00AE1C93" w:rsidP="00AE1C93">
      <w:pPr>
        <w:pStyle w:val="Hangindent"/>
        <w:rPr>
          <w:lang w:val="en-US"/>
        </w:rPr>
      </w:pPr>
      <w:r w:rsidRPr="001F3E6F">
        <w:rPr>
          <w:lang w:val="en-US"/>
        </w:rPr>
        <w:t>(1)</w:t>
      </w:r>
      <w:r w:rsidRPr="001F3E6F">
        <w:rPr>
          <w:lang w:val="en-US"/>
        </w:rPr>
        <w:tab/>
        <w:t>If the Court decides on its own initiative to deal with a contempt of the Court, the Court will require the Registrar to formulate a written charge containing reasonable details of the alleged contempt.</w:t>
      </w:r>
    </w:p>
    <w:p w14:paraId="0D994E1C" w14:textId="77777777" w:rsidR="00AE1C93" w:rsidRPr="001F3E6F" w:rsidRDefault="00AE1C93" w:rsidP="00AE1C93">
      <w:pPr>
        <w:pStyle w:val="Hangindent"/>
        <w:rPr>
          <w:lang w:val="en-US"/>
        </w:rPr>
      </w:pPr>
      <w:r w:rsidRPr="001F3E6F">
        <w:rPr>
          <w:lang w:val="en-US"/>
        </w:rPr>
        <w:t>(2)</w:t>
      </w:r>
      <w:r w:rsidRPr="001F3E6F">
        <w:rPr>
          <w:lang w:val="en-US"/>
        </w:rPr>
        <w:tab/>
        <w:t xml:space="preserve">The Registrar will then issue a summons requiring the person alleged to have committed the contempt (the </w:t>
      </w:r>
      <w:r w:rsidRPr="001F3E6F">
        <w:rPr>
          <w:b/>
          <w:bCs/>
          <w:i/>
          <w:iCs/>
          <w:lang w:val="en-US"/>
        </w:rPr>
        <w:t>accused</w:t>
      </w:r>
      <w:r w:rsidRPr="001F3E6F">
        <w:rPr>
          <w:lang w:val="en-US"/>
        </w:rPr>
        <w:t>) to appear before the Court at a nominated time and place to answer the charge.</w:t>
      </w:r>
    </w:p>
    <w:p w14:paraId="4D562E76" w14:textId="77777777" w:rsidR="00AE1C93" w:rsidRPr="001F3E6F" w:rsidRDefault="00AE1C93" w:rsidP="00AE1C93">
      <w:pPr>
        <w:pStyle w:val="Hangindent"/>
        <w:rPr>
          <w:lang w:val="en-US"/>
        </w:rPr>
      </w:pPr>
      <w:r w:rsidRPr="001F3E6F">
        <w:rPr>
          <w:lang w:val="en-US"/>
        </w:rPr>
        <w:t>(3)</w:t>
      </w:r>
      <w:r w:rsidRPr="001F3E6F">
        <w:rPr>
          <w:lang w:val="en-US"/>
        </w:rPr>
        <w:tab/>
        <w:t>The Court may issue a warrant to have the accused arrested and brought before the Court to answer the charge if—</w:t>
      </w:r>
    </w:p>
    <w:p w14:paraId="7E4137BC" w14:textId="77777777" w:rsidR="00AE1C93" w:rsidRPr="001F3E6F" w:rsidRDefault="00AE1C93" w:rsidP="00AE1C93">
      <w:pPr>
        <w:pStyle w:val="Doublehangingindent"/>
        <w:rPr>
          <w:lang w:val="en-US"/>
        </w:rPr>
      </w:pPr>
      <w:r w:rsidRPr="001F3E6F">
        <w:rPr>
          <w:lang w:val="en-US"/>
        </w:rPr>
        <w:t>(a)</w:t>
      </w:r>
      <w:r w:rsidRPr="001F3E6F">
        <w:rPr>
          <w:lang w:val="en-US"/>
        </w:rPr>
        <w:tab/>
        <w:t>there is reason to believe that the accused will not comply with a summons; or</w:t>
      </w:r>
    </w:p>
    <w:p w14:paraId="27042374" w14:textId="77777777" w:rsidR="00AE1C93" w:rsidRPr="001F3E6F" w:rsidRDefault="00AE1C93" w:rsidP="00AE1C93">
      <w:pPr>
        <w:pStyle w:val="Doublehangingindent"/>
        <w:rPr>
          <w:lang w:val="en-US"/>
        </w:rPr>
      </w:pPr>
      <w:r w:rsidRPr="001F3E6F">
        <w:rPr>
          <w:lang w:val="en-US"/>
        </w:rPr>
        <w:t>(b)</w:t>
      </w:r>
      <w:r w:rsidRPr="001F3E6F">
        <w:rPr>
          <w:lang w:val="en-US"/>
        </w:rPr>
        <w:tab/>
        <w:t>a summons has been issued and served but the accused has failed to appear in compliance with it.</w:t>
      </w:r>
    </w:p>
    <w:p w14:paraId="64D0F23A" w14:textId="77777777" w:rsidR="00AE1C93" w:rsidRPr="001F3E6F" w:rsidRDefault="00AE1C93" w:rsidP="00AE1C93">
      <w:pPr>
        <w:pStyle w:val="Part"/>
      </w:pPr>
      <w:bookmarkStart w:id="227" w:name="Elkera_Print_TOC460"/>
      <w:bookmarkStart w:id="228" w:name="_Toc60131689"/>
      <w:r w:rsidRPr="001F3E6F">
        <w:t>Part 3—Contempt proceedings by party to proceeding</w:t>
      </w:r>
      <w:bookmarkEnd w:id="227"/>
      <w:bookmarkEnd w:id="228"/>
    </w:p>
    <w:p w14:paraId="3EE99A26" w14:textId="77777777" w:rsidR="00AE1C93" w:rsidRPr="001F3E6F" w:rsidRDefault="00AE1C93" w:rsidP="008B5404">
      <w:pPr>
        <w:pStyle w:val="clausehead"/>
        <w:spacing w:after="120"/>
      </w:pPr>
      <w:bookmarkStart w:id="229" w:name="Elkera_Print_TOC461"/>
      <w:bookmarkStart w:id="230" w:name="_Toc60131690"/>
      <w:r w:rsidRPr="001F3E6F">
        <w:t>130—Contempt proceedings by party to proceeding</w:t>
      </w:r>
      <w:bookmarkEnd w:id="229"/>
      <w:bookmarkEnd w:id="230"/>
    </w:p>
    <w:p w14:paraId="22CB800B" w14:textId="77777777" w:rsidR="00AE1C93" w:rsidRPr="001F3E6F" w:rsidRDefault="00AE1C93" w:rsidP="00AE1C93">
      <w:pPr>
        <w:pStyle w:val="Hangindent"/>
        <w:rPr>
          <w:lang w:val="en-US"/>
        </w:rPr>
      </w:pPr>
      <w:r w:rsidRPr="001F3E6F">
        <w:rPr>
          <w:lang w:val="en-US"/>
        </w:rPr>
        <w:t>(1)</w:t>
      </w:r>
      <w:r w:rsidRPr="001F3E6F">
        <w:rPr>
          <w:lang w:val="en-US"/>
        </w:rPr>
        <w:tab/>
        <w:t>A party to a proceeding who claims to have been prejudiced by a contempt of the Court committed by another party, a witness or another person in relation to the proceeding may apply to the Court to have the accused charged with contempt.</w:t>
      </w:r>
    </w:p>
    <w:p w14:paraId="73FBF079" w14:textId="77777777" w:rsidR="00AE1C93" w:rsidRPr="001F3E6F" w:rsidRDefault="00AE1C93" w:rsidP="00AE1C93">
      <w:pPr>
        <w:pStyle w:val="Hangindent"/>
        <w:rPr>
          <w:lang w:val="en-US"/>
        </w:rPr>
      </w:pPr>
      <w:r w:rsidRPr="001F3E6F">
        <w:rPr>
          <w:lang w:val="en-US"/>
        </w:rPr>
        <w:t>(2)</w:t>
      </w:r>
      <w:r w:rsidRPr="001F3E6F">
        <w:rPr>
          <w:lang w:val="en-US"/>
        </w:rPr>
        <w:tab/>
        <w:t>The application is to—</w:t>
      </w:r>
    </w:p>
    <w:p w14:paraId="234540EE" w14:textId="77777777" w:rsidR="00AE1C93" w:rsidRPr="001F3E6F" w:rsidRDefault="00AE1C93" w:rsidP="00AE1C93">
      <w:pPr>
        <w:pStyle w:val="Doublehangingindent"/>
        <w:rPr>
          <w:lang w:val="en-US"/>
        </w:rPr>
      </w:pPr>
      <w:r w:rsidRPr="001F3E6F">
        <w:rPr>
          <w:lang w:val="en-US"/>
        </w:rPr>
        <w:t>(a)</w:t>
      </w:r>
      <w:r w:rsidRPr="001F3E6F">
        <w:rPr>
          <w:lang w:val="en-US"/>
        </w:rPr>
        <w:tab/>
        <w:t>be made as an application for directions under rule 49; and</w:t>
      </w:r>
    </w:p>
    <w:p w14:paraId="32D89E63" w14:textId="77777777" w:rsidR="00AE1C93" w:rsidRPr="001F3E6F" w:rsidRDefault="00AE1C93" w:rsidP="00AE1C93">
      <w:pPr>
        <w:pStyle w:val="Doublehangingindent"/>
        <w:rPr>
          <w:lang w:val="en-US"/>
        </w:rPr>
      </w:pPr>
      <w:r w:rsidRPr="001F3E6F">
        <w:rPr>
          <w:lang w:val="en-US"/>
        </w:rPr>
        <w:t>(b)</w:t>
      </w:r>
      <w:r w:rsidRPr="001F3E6F">
        <w:rPr>
          <w:lang w:val="en-US"/>
        </w:rPr>
        <w:tab/>
        <w:t>include details of the alleged contempt.</w:t>
      </w:r>
    </w:p>
    <w:p w14:paraId="3B411116" w14:textId="77777777" w:rsidR="00AE1C93" w:rsidRPr="001F3E6F" w:rsidRDefault="00AE1C93" w:rsidP="00AE1C93">
      <w:pPr>
        <w:pStyle w:val="Hangindent"/>
        <w:rPr>
          <w:lang w:val="en-US"/>
        </w:rPr>
      </w:pPr>
      <w:r w:rsidRPr="001F3E6F">
        <w:rPr>
          <w:lang w:val="en-US"/>
        </w:rPr>
        <w:lastRenderedPageBreak/>
        <w:t>(3)</w:t>
      </w:r>
      <w:r w:rsidRPr="001F3E6F">
        <w:rPr>
          <w:lang w:val="en-US"/>
        </w:rPr>
        <w:tab/>
        <w:t>The application may be made without notice to the accused or other parties but the Court may direct the applicant to give notice of the application to the accused or the other parties (or both).</w:t>
      </w:r>
    </w:p>
    <w:p w14:paraId="4A3939A8" w14:textId="77777777" w:rsidR="00AE1C93" w:rsidRPr="001F3E6F" w:rsidRDefault="00AE1C93" w:rsidP="00AE1C93">
      <w:pPr>
        <w:pStyle w:val="Hangindent"/>
        <w:rPr>
          <w:lang w:val="en-US"/>
        </w:rPr>
      </w:pPr>
      <w:r w:rsidRPr="001F3E6F">
        <w:rPr>
          <w:lang w:val="en-US"/>
        </w:rPr>
        <w:t>(4)</w:t>
      </w:r>
      <w:r w:rsidRPr="001F3E6F">
        <w:rPr>
          <w:lang w:val="en-US"/>
        </w:rPr>
        <w:tab/>
        <w:t xml:space="preserve">If the Court is satisfied on an application under this rule that there are reasonable grounds to suspect the accused of the alleged contempt, </w:t>
      </w:r>
      <w:r w:rsidRPr="001F3E6F">
        <w:t xml:space="preserve">subject to subrule (7), </w:t>
      </w:r>
      <w:r w:rsidRPr="001F3E6F">
        <w:rPr>
          <w:lang w:val="en-US"/>
        </w:rPr>
        <w:t>the Court may require the Registrar to formulate a written charge containing reasonable details of the alleged contempt.</w:t>
      </w:r>
    </w:p>
    <w:p w14:paraId="1065B282" w14:textId="77777777" w:rsidR="00AE1C93" w:rsidRPr="001F3E6F" w:rsidRDefault="00AE1C93" w:rsidP="00AE1C93">
      <w:pPr>
        <w:pStyle w:val="Hangindent"/>
        <w:rPr>
          <w:lang w:val="en-US"/>
        </w:rPr>
      </w:pPr>
      <w:r w:rsidRPr="001F3E6F">
        <w:rPr>
          <w:lang w:val="en-US"/>
        </w:rPr>
        <w:t>(5)</w:t>
      </w:r>
      <w:r w:rsidRPr="001F3E6F">
        <w:rPr>
          <w:lang w:val="en-US"/>
        </w:rPr>
        <w:tab/>
        <w:t>The Registrar will then issue a summons requiring the accused to appear before the Court at a nominated time and place to answer the charge.</w:t>
      </w:r>
    </w:p>
    <w:p w14:paraId="287DDBDA" w14:textId="77777777" w:rsidR="00AE1C93" w:rsidRPr="001F3E6F" w:rsidRDefault="00AE1C93" w:rsidP="00AE1C93">
      <w:pPr>
        <w:pStyle w:val="Hangindent"/>
        <w:rPr>
          <w:lang w:val="en-US"/>
        </w:rPr>
      </w:pPr>
      <w:r w:rsidRPr="001F3E6F">
        <w:rPr>
          <w:lang w:val="en-US"/>
        </w:rPr>
        <w:t>(6)</w:t>
      </w:r>
      <w:r w:rsidRPr="001F3E6F">
        <w:rPr>
          <w:lang w:val="en-US"/>
        </w:rPr>
        <w:tab/>
        <w:t>The Court may issue a warrant to have the accused arrested and brought before the Court to answer the charge if—</w:t>
      </w:r>
    </w:p>
    <w:p w14:paraId="7F67FDA1" w14:textId="77777777" w:rsidR="00AE1C93" w:rsidRPr="001F3E6F" w:rsidRDefault="00AE1C93" w:rsidP="00AE1C93">
      <w:pPr>
        <w:pStyle w:val="Doublehangingindent"/>
        <w:rPr>
          <w:lang w:val="en-US"/>
        </w:rPr>
      </w:pPr>
      <w:r w:rsidRPr="001F3E6F">
        <w:rPr>
          <w:lang w:val="en-US"/>
        </w:rPr>
        <w:t>(a)</w:t>
      </w:r>
      <w:r w:rsidRPr="001F3E6F">
        <w:rPr>
          <w:lang w:val="en-US"/>
        </w:rPr>
        <w:tab/>
        <w:t>there is reason to believe that the accused will not comply with a summons; or</w:t>
      </w:r>
    </w:p>
    <w:p w14:paraId="5379F59C" w14:textId="77777777" w:rsidR="00AE1C93" w:rsidRPr="001F3E6F" w:rsidRDefault="00AE1C93" w:rsidP="00AE1C93">
      <w:pPr>
        <w:pStyle w:val="Doublehangingindent"/>
        <w:rPr>
          <w:lang w:val="en-US"/>
        </w:rPr>
      </w:pPr>
      <w:r w:rsidRPr="001F3E6F">
        <w:rPr>
          <w:lang w:val="en-US"/>
        </w:rPr>
        <w:t>(b)</w:t>
      </w:r>
      <w:r w:rsidRPr="001F3E6F">
        <w:rPr>
          <w:lang w:val="en-US"/>
        </w:rPr>
        <w:tab/>
        <w:t>a summons has been issued and served but the accused has failed to appear in compliance with it.</w:t>
      </w:r>
    </w:p>
    <w:p w14:paraId="08D03FB6" w14:textId="77777777" w:rsidR="00AE1C93" w:rsidRPr="001F3E6F" w:rsidRDefault="00AE1C93" w:rsidP="00AE1C93">
      <w:pPr>
        <w:pStyle w:val="Hangindent"/>
        <w:rPr>
          <w:lang w:val="en-US"/>
        </w:rPr>
      </w:pPr>
      <w:r w:rsidRPr="001F3E6F">
        <w:rPr>
          <w:lang w:val="en-US"/>
        </w:rPr>
        <w:t>(7)</w:t>
      </w:r>
      <w:r w:rsidRPr="001F3E6F">
        <w:rPr>
          <w:lang w:val="en-US"/>
        </w:rPr>
        <w:tab/>
        <w:t>Despite subrule (4), the Court may, if satisfied that there are reasonable grounds to suspect the accused of the alleged contempt, grant permission to the applicant to issue a summons requiring the accused to appear before the Court at a nominated time and place to answer the charge and, in that event, the applicant—</w:t>
      </w:r>
    </w:p>
    <w:p w14:paraId="3828DB05" w14:textId="77777777" w:rsidR="00AE1C93" w:rsidRPr="001F3E6F" w:rsidRDefault="00AE1C93" w:rsidP="00AE1C93">
      <w:pPr>
        <w:pStyle w:val="Doublehangingindent"/>
        <w:rPr>
          <w:lang w:val="en-US"/>
        </w:rPr>
      </w:pPr>
      <w:r w:rsidRPr="001F3E6F">
        <w:rPr>
          <w:lang w:val="en-US"/>
        </w:rPr>
        <w:t>(a)</w:t>
      </w:r>
      <w:r w:rsidRPr="001F3E6F">
        <w:rPr>
          <w:lang w:val="en-US"/>
        </w:rPr>
        <w:tab/>
        <w:t>must, within the time fixed by the Court, issue and serve a summons in an approved form requiring the accused to appear before the Court at the nominated time and place to answer the charge;</w:t>
      </w:r>
    </w:p>
    <w:p w14:paraId="1267279C" w14:textId="77777777" w:rsidR="00AE1C93" w:rsidRPr="001F3E6F" w:rsidRDefault="00AE1C93" w:rsidP="00AE1C93">
      <w:pPr>
        <w:pStyle w:val="Doublehangingindent"/>
        <w:rPr>
          <w:lang w:val="en-US"/>
        </w:rPr>
      </w:pPr>
      <w:r w:rsidRPr="001F3E6F">
        <w:rPr>
          <w:lang w:val="en-US"/>
        </w:rPr>
        <w:t>(b)</w:t>
      </w:r>
      <w:r w:rsidRPr="001F3E6F">
        <w:rPr>
          <w:lang w:val="en-US"/>
        </w:rPr>
        <w:tab/>
        <w:t>must be named as the prosecuting party in the summons;</w:t>
      </w:r>
    </w:p>
    <w:p w14:paraId="1A674884" w14:textId="77777777" w:rsidR="00AE1C93" w:rsidRPr="001F3E6F" w:rsidRDefault="00AE1C93" w:rsidP="00AE1C93">
      <w:pPr>
        <w:pStyle w:val="Doublehangingindent"/>
        <w:rPr>
          <w:lang w:val="en-US"/>
        </w:rPr>
      </w:pPr>
      <w:r w:rsidRPr="001F3E6F">
        <w:rPr>
          <w:lang w:val="en-US"/>
        </w:rPr>
        <w:t>(c)</w:t>
      </w:r>
      <w:r w:rsidRPr="001F3E6F">
        <w:rPr>
          <w:lang w:val="en-US"/>
        </w:rPr>
        <w:tab/>
        <w:t>will have the carriage of the prosecution of the charge;</w:t>
      </w:r>
    </w:p>
    <w:p w14:paraId="0755B651" w14:textId="77777777" w:rsidR="00AE1C93" w:rsidRPr="001F3E6F" w:rsidRDefault="00AE1C93" w:rsidP="00AE1C93">
      <w:pPr>
        <w:pStyle w:val="Doublehangingindent"/>
        <w:rPr>
          <w:lang w:val="en-US"/>
        </w:rPr>
      </w:pPr>
      <w:r w:rsidRPr="001F3E6F">
        <w:rPr>
          <w:lang w:val="en-US"/>
        </w:rPr>
        <w:t>(d)</w:t>
      </w:r>
      <w:r w:rsidRPr="001F3E6F">
        <w:rPr>
          <w:lang w:val="en-US"/>
        </w:rPr>
        <w:tab/>
        <w:t xml:space="preserve">must prosecute the charge at its own expense and satisfy any costs orders made in </w:t>
      </w:r>
      <w:proofErr w:type="spellStart"/>
      <w:r w:rsidRPr="001F3E6F">
        <w:rPr>
          <w:lang w:val="en-US"/>
        </w:rPr>
        <w:t>favour</w:t>
      </w:r>
      <w:proofErr w:type="spellEnd"/>
      <w:r w:rsidRPr="001F3E6F">
        <w:rPr>
          <w:lang w:val="en-US"/>
        </w:rPr>
        <w:t xml:space="preserve"> of the accused;</w:t>
      </w:r>
    </w:p>
    <w:p w14:paraId="7E3FE40A" w14:textId="77777777" w:rsidR="00AE1C93" w:rsidRPr="001F3E6F" w:rsidRDefault="00AE1C93" w:rsidP="00AE1C93">
      <w:pPr>
        <w:pStyle w:val="Doublehangingindent"/>
        <w:rPr>
          <w:lang w:val="en-US"/>
        </w:rPr>
      </w:pPr>
      <w:r w:rsidRPr="001F3E6F">
        <w:rPr>
          <w:lang w:val="en-US"/>
        </w:rPr>
        <w:t>(e)</w:t>
      </w:r>
      <w:r w:rsidRPr="001F3E6F">
        <w:rPr>
          <w:lang w:val="en-US"/>
        </w:rPr>
        <w:tab/>
        <w:t>must comply with any direction of the Court in relation to the prosecution of the charge.</w:t>
      </w:r>
    </w:p>
    <w:p w14:paraId="741C50AF" w14:textId="77777777" w:rsidR="00AE1C93" w:rsidRPr="001F3E6F" w:rsidRDefault="00AE1C93" w:rsidP="00AE1C93">
      <w:pPr>
        <w:pStyle w:val="Part"/>
      </w:pPr>
      <w:bookmarkStart w:id="231" w:name="Elkera_Print_TOC462"/>
      <w:bookmarkStart w:id="232" w:name="_Toc60131691"/>
      <w:r w:rsidRPr="001F3E6F">
        <w:t>Part 4—Hearing of charge of contempt</w:t>
      </w:r>
      <w:bookmarkEnd w:id="231"/>
      <w:bookmarkEnd w:id="232"/>
    </w:p>
    <w:p w14:paraId="7D504FEB" w14:textId="77777777" w:rsidR="00AE1C93" w:rsidRPr="001F3E6F" w:rsidRDefault="00AE1C93" w:rsidP="00AE1C93">
      <w:pPr>
        <w:pStyle w:val="clausehead"/>
      </w:pPr>
      <w:bookmarkStart w:id="233" w:name="Elkera_Print_TOC463"/>
      <w:bookmarkStart w:id="234" w:name="_Toc60131692"/>
      <w:r w:rsidRPr="001F3E6F">
        <w:t>131—Charge to be dealt with by Judge</w:t>
      </w:r>
      <w:bookmarkEnd w:id="233"/>
      <w:bookmarkEnd w:id="234"/>
    </w:p>
    <w:p w14:paraId="0D16DE70" w14:textId="77777777" w:rsidR="00AE1C93" w:rsidRPr="001F3E6F" w:rsidRDefault="00AE1C93" w:rsidP="00AE1C93">
      <w:pPr>
        <w:pStyle w:val="IndentedPara"/>
      </w:pPr>
      <w:r w:rsidRPr="001F3E6F">
        <w:t xml:space="preserve">A charge of contempt is to be dealt with by </w:t>
      </w:r>
      <w:r w:rsidR="00620B23">
        <w:t xml:space="preserve">a </w:t>
      </w:r>
      <w:r w:rsidRPr="001F3E6F">
        <w:t>Judge.</w:t>
      </w:r>
    </w:p>
    <w:p w14:paraId="4160301A" w14:textId="77777777" w:rsidR="00AE1C93" w:rsidRPr="001F3E6F" w:rsidRDefault="00AE1C93" w:rsidP="008B5404">
      <w:pPr>
        <w:pStyle w:val="clausehead"/>
        <w:spacing w:after="120"/>
      </w:pPr>
      <w:bookmarkStart w:id="235" w:name="Elkera_Print_TOC464"/>
      <w:bookmarkStart w:id="236" w:name="_Toc60131693"/>
      <w:r w:rsidRPr="001F3E6F">
        <w:t>132—Procedure on charge of contempt</w:t>
      </w:r>
      <w:bookmarkEnd w:id="235"/>
      <w:bookmarkEnd w:id="236"/>
    </w:p>
    <w:p w14:paraId="22221EE1" w14:textId="77777777" w:rsidR="00AE1C93" w:rsidRPr="001F3E6F" w:rsidRDefault="00AE1C93" w:rsidP="00AE1C93">
      <w:pPr>
        <w:pStyle w:val="Hangindent"/>
      </w:pPr>
      <w:r w:rsidRPr="001F3E6F">
        <w:rPr>
          <w:color w:val="000000"/>
          <w:lang w:val="en-US"/>
        </w:rPr>
        <w:t>(1)</w:t>
      </w:r>
      <w:r w:rsidRPr="001F3E6F">
        <w:rPr>
          <w:color w:val="000000"/>
          <w:lang w:val="en-US"/>
        </w:rPr>
        <w:tab/>
      </w:r>
      <w:r w:rsidRPr="001F3E6F">
        <w:t>Apart from those cases to which rule 130(7) applies, the Registrar will have carriage of the prosecution of a charge of contempt, and the Registrar may retain solicitors and counsel for that purpose.</w:t>
      </w:r>
    </w:p>
    <w:p w14:paraId="12075184" w14:textId="77777777" w:rsidR="00AE1C93" w:rsidRPr="001F3E6F" w:rsidRDefault="00AE1C93" w:rsidP="003210D0">
      <w:pPr>
        <w:pStyle w:val="Hangindent"/>
        <w:keepNext/>
        <w:keepLines/>
        <w:widowControl/>
        <w:rPr>
          <w:color w:val="000000"/>
          <w:lang w:val="en-US"/>
        </w:rPr>
      </w:pPr>
      <w:r w:rsidRPr="001F3E6F">
        <w:rPr>
          <w:color w:val="000000"/>
          <w:lang w:val="en-US"/>
        </w:rPr>
        <w:lastRenderedPageBreak/>
        <w:t>(2)</w:t>
      </w:r>
      <w:r w:rsidRPr="001F3E6F">
        <w:rPr>
          <w:color w:val="000000"/>
          <w:lang w:val="en-US"/>
        </w:rPr>
        <w:tab/>
        <w:t>In relation to a proceeding for contempt that was initiated by an application under rule 130(1), the Court may direct the applicant to indemnify the Registrar in respect of the costs incurred by the Registrar or ordered to be paid by the Registrar.</w:t>
      </w:r>
    </w:p>
    <w:p w14:paraId="3DCEFC23" w14:textId="77777777" w:rsidR="00AE1C93" w:rsidRPr="001F3E6F" w:rsidRDefault="00AE1C93" w:rsidP="006C76E1">
      <w:pPr>
        <w:keepNext/>
        <w:keepLines/>
        <w:spacing w:before="120"/>
        <w:ind w:left="1560" w:hanging="709"/>
        <w:rPr>
          <w:b/>
          <w:bCs/>
          <w:color w:val="000000"/>
          <w:sz w:val="20"/>
          <w:lang w:val="en-US"/>
        </w:rPr>
      </w:pPr>
      <w:r w:rsidRPr="001F3E6F">
        <w:rPr>
          <w:b/>
          <w:bCs/>
          <w:color w:val="000000"/>
          <w:sz w:val="20"/>
          <w:lang w:val="en-US"/>
        </w:rPr>
        <w:t>Note—</w:t>
      </w:r>
    </w:p>
    <w:p w14:paraId="48AB939F" w14:textId="77777777" w:rsidR="00AE1C93" w:rsidRPr="001F3E6F" w:rsidRDefault="00AE1C93" w:rsidP="006C76E1">
      <w:pPr>
        <w:keepNext/>
        <w:keepLines/>
        <w:spacing w:before="120" w:after="240"/>
        <w:ind w:left="1560"/>
        <w:rPr>
          <w:color w:val="000000"/>
          <w:sz w:val="20"/>
          <w:lang w:val="en-US"/>
        </w:rPr>
      </w:pPr>
      <w:r w:rsidRPr="001F3E6F">
        <w:rPr>
          <w:color w:val="000000"/>
          <w:sz w:val="20"/>
          <w:lang w:val="en-US"/>
        </w:rPr>
        <w:t>This right of cost recovery is additional to that contained in Rule 133(3).</w:t>
      </w:r>
    </w:p>
    <w:p w14:paraId="794B0A7B" w14:textId="77777777" w:rsidR="00AE1C93" w:rsidRPr="001F3E6F" w:rsidRDefault="00AE1C93" w:rsidP="00AE1C93">
      <w:pPr>
        <w:pStyle w:val="Hangindent"/>
        <w:rPr>
          <w:lang w:val="en-US"/>
        </w:rPr>
      </w:pPr>
      <w:r w:rsidRPr="001F3E6F">
        <w:rPr>
          <w:lang w:val="en-US"/>
        </w:rPr>
        <w:t>(3)</w:t>
      </w:r>
      <w:r w:rsidRPr="001F3E6F">
        <w:rPr>
          <w:lang w:val="en-US"/>
        </w:rPr>
        <w:tab/>
        <w:t>The Court will deal with a charge of contempt as follows—</w:t>
      </w:r>
    </w:p>
    <w:p w14:paraId="4EDE1B13" w14:textId="77777777" w:rsidR="00AE1C93" w:rsidRPr="001F3E6F" w:rsidRDefault="00AE1C93" w:rsidP="00AE1C93">
      <w:pPr>
        <w:pStyle w:val="Doublehangingindent"/>
        <w:rPr>
          <w:lang w:val="en-US"/>
        </w:rPr>
      </w:pPr>
      <w:r w:rsidRPr="001F3E6F">
        <w:rPr>
          <w:lang w:val="en-US"/>
        </w:rPr>
        <w:t>(a)</w:t>
      </w:r>
      <w:r w:rsidRPr="001F3E6F">
        <w:rPr>
          <w:lang w:val="en-US"/>
        </w:rPr>
        <w:tab/>
        <w:t>the Court will hear relevant evidence for and against the charge from the prosecutor and the accused;</w:t>
      </w:r>
    </w:p>
    <w:p w14:paraId="39C194A0" w14:textId="77777777" w:rsidR="00AE1C93" w:rsidRPr="001F3E6F" w:rsidRDefault="00AE1C93" w:rsidP="00AE1C93">
      <w:pPr>
        <w:pStyle w:val="Doublehangingindent"/>
        <w:rPr>
          <w:lang w:val="en-US"/>
        </w:rPr>
      </w:pPr>
      <w:r w:rsidRPr="001F3E6F">
        <w:rPr>
          <w:lang w:val="en-US"/>
        </w:rPr>
        <w:t>(b)</w:t>
      </w:r>
      <w:r w:rsidRPr="001F3E6F">
        <w:rPr>
          <w:lang w:val="en-US"/>
        </w:rPr>
        <w:tab/>
        <w:t>the Court may, on its own initiative, call witnesses who may be able to give relevant evidence;</w:t>
      </w:r>
    </w:p>
    <w:p w14:paraId="526F871B" w14:textId="77777777" w:rsidR="00AE1C93" w:rsidRPr="001F3E6F" w:rsidRDefault="00AE1C93" w:rsidP="00AE1C93">
      <w:pPr>
        <w:pStyle w:val="Doublehangingindent"/>
        <w:rPr>
          <w:lang w:val="en-US"/>
        </w:rPr>
      </w:pPr>
      <w:r w:rsidRPr="001F3E6F">
        <w:rPr>
          <w:lang w:val="en-US"/>
        </w:rPr>
        <w:t>(c)</w:t>
      </w:r>
      <w:r w:rsidRPr="001F3E6F">
        <w:rPr>
          <w:lang w:val="en-US"/>
        </w:rPr>
        <w:tab/>
        <w:t xml:space="preserve">at the conclusion of the evidence, the Court will allow the prosecutor and the accused a reasonable opportunity to address the Court on the question whether the charge has been </w:t>
      </w:r>
      <w:proofErr w:type="gramStart"/>
      <w:r w:rsidRPr="001F3E6F">
        <w:rPr>
          <w:lang w:val="en-US"/>
        </w:rPr>
        <w:t>established;</w:t>
      </w:r>
      <w:proofErr w:type="gramEnd"/>
    </w:p>
    <w:p w14:paraId="1B9EED81" w14:textId="77777777" w:rsidR="00AE1C93" w:rsidRPr="001F3E6F" w:rsidRDefault="00AE1C93" w:rsidP="00AE1C93">
      <w:pPr>
        <w:pStyle w:val="Doublehangingindent"/>
        <w:rPr>
          <w:lang w:val="en-US"/>
        </w:rPr>
      </w:pPr>
      <w:r w:rsidRPr="001F3E6F">
        <w:rPr>
          <w:lang w:val="en-US"/>
        </w:rPr>
        <w:t>(d)</w:t>
      </w:r>
      <w:r w:rsidRPr="001F3E6F">
        <w:rPr>
          <w:lang w:val="en-US"/>
        </w:rPr>
        <w:tab/>
        <w:t>if, after hearing the evidence and representations from the prosecutor and the accused, the Court is satisfied beyond reasonable doubt that the charge has been established, the Court will find the accused guilty of the contempt;</w:t>
      </w:r>
    </w:p>
    <w:p w14:paraId="3B0A2769" w14:textId="77777777" w:rsidR="00AE1C93" w:rsidRPr="001F3E6F" w:rsidRDefault="00AE1C93" w:rsidP="00AE1C93">
      <w:pPr>
        <w:pStyle w:val="Doublehangingindent"/>
        <w:rPr>
          <w:lang w:val="en-US"/>
        </w:rPr>
      </w:pPr>
      <w:r w:rsidRPr="001F3E6F">
        <w:rPr>
          <w:lang w:val="en-US"/>
        </w:rPr>
        <w:t>(e)</w:t>
      </w:r>
      <w:r w:rsidRPr="001F3E6F">
        <w:rPr>
          <w:lang w:val="en-US"/>
        </w:rPr>
        <w:tab/>
        <w:t>the Court will, if it finds the accused guilty of the contempt, allow the prosecutor and the accused a reasonable opportunity to make submissions on penalty;</w:t>
      </w:r>
    </w:p>
    <w:p w14:paraId="0F96ADCE" w14:textId="77777777" w:rsidR="00AE1C93" w:rsidRPr="001F3E6F" w:rsidRDefault="00AE1C93" w:rsidP="00AE1C93">
      <w:pPr>
        <w:pStyle w:val="Doublehangingindent"/>
        <w:rPr>
          <w:lang w:val="en-US"/>
        </w:rPr>
      </w:pPr>
      <w:r w:rsidRPr="001F3E6F">
        <w:rPr>
          <w:lang w:val="en-US"/>
        </w:rPr>
        <w:t>(f)</w:t>
      </w:r>
      <w:r w:rsidRPr="001F3E6F">
        <w:rPr>
          <w:lang w:val="en-US"/>
        </w:rPr>
        <w:tab/>
        <w:t>the Court will then determine and impose penalty.</w:t>
      </w:r>
    </w:p>
    <w:p w14:paraId="22967654" w14:textId="77777777" w:rsidR="00AE1C93" w:rsidRPr="001F3E6F" w:rsidRDefault="00AE1C93" w:rsidP="00AE1C93">
      <w:pPr>
        <w:pStyle w:val="Hangindent"/>
        <w:rPr>
          <w:lang w:val="en-US"/>
        </w:rPr>
      </w:pPr>
      <w:r w:rsidRPr="001F3E6F">
        <w:rPr>
          <w:lang w:val="en-US"/>
        </w:rPr>
        <w:t>(4)</w:t>
      </w:r>
      <w:r w:rsidRPr="001F3E6F">
        <w:rPr>
          <w:lang w:val="en-US"/>
        </w:rPr>
        <w:tab/>
        <w:t>A witness called by the Court may be cross-examined by the prosecutor and the accused.</w:t>
      </w:r>
    </w:p>
    <w:p w14:paraId="01463ABA" w14:textId="77777777" w:rsidR="00AE1C93" w:rsidRPr="001F3E6F" w:rsidRDefault="00AE1C93" w:rsidP="00AE1C93">
      <w:pPr>
        <w:pStyle w:val="Hangindent"/>
        <w:rPr>
          <w:lang w:val="en-US"/>
        </w:rPr>
      </w:pPr>
      <w:r w:rsidRPr="001F3E6F">
        <w:rPr>
          <w:lang w:val="en-US"/>
        </w:rPr>
        <w:t>(5)</w:t>
      </w:r>
      <w:r w:rsidRPr="001F3E6F">
        <w:rPr>
          <w:lang w:val="en-US"/>
        </w:rPr>
        <w:tab/>
        <w:t>In a proceeding founded on a charge of contempt—</w:t>
      </w:r>
    </w:p>
    <w:p w14:paraId="7E47AC9C" w14:textId="77777777" w:rsidR="00AE1C93" w:rsidRPr="001F3E6F" w:rsidRDefault="00AE1C93" w:rsidP="00AE1C93">
      <w:pPr>
        <w:pStyle w:val="Doublehangingindent"/>
        <w:rPr>
          <w:lang w:val="en-US"/>
        </w:rPr>
      </w:pPr>
      <w:r w:rsidRPr="001F3E6F">
        <w:rPr>
          <w:lang w:val="en-US"/>
        </w:rPr>
        <w:t>(a)</w:t>
      </w:r>
      <w:r w:rsidRPr="001F3E6F">
        <w:rPr>
          <w:lang w:val="en-US"/>
        </w:rPr>
        <w:tab/>
        <w:t>the Court—</w:t>
      </w:r>
    </w:p>
    <w:p w14:paraId="1EB5E1F9" w14:textId="77777777" w:rsidR="00AE1C93" w:rsidRPr="001F3E6F" w:rsidRDefault="00AE1C93" w:rsidP="00AE1C93">
      <w:pPr>
        <w:pStyle w:val="Doublehangingindent"/>
        <w:ind w:left="2552"/>
        <w:rPr>
          <w:lang w:val="en-US"/>
        </w:rPr>
      </w:pPr>
      <w:r w:rsidRPr="001F3E6F">
        <w:rPr>
          <w:lang w:val="en-US"/>
        </w:rPr>
        <w:t>(</w:t>
      </w:r>
      <w:proofErr w:type="spellStart"/>
      <w:r w:rsidRPr="001F3E6F">
        <w:rPr>
          <w:lang w:val="en-US"/>
        </w:rPr>
        <w:t>i</w:t>
      </w:r>
      <w:proofErr w:type="spellEnd"/>
      <w:r w:rsidRPr="001F3E6F">
        <w:rPr>
          <w:lang w:val="en-US"/>
        </w:rPr>
        <w:t>)</w:t>
      </w:r>
      <w:r w:rsidRPr="001F3E6F">
        <w:rPr>
          <w:lang w:val="en-US"/>
        </w:rPr>
        <w:tab/>
        <w:t>may exercise with respect to the charge any of the powers that it has with respect to a charge of an indictable offence; and</w:t>
      </w:r>
    </w:p>
    <w:p w14:paraId="42AAD1DE" w14:textId="77777777" w:rsidR="00AE1C93" w:rsidRPr="001F3E6F" w:rsidRDefault="00AE1C93" w:rsidP="00AE1C93">
      <w:pPr>
        <w:pStyle w:val="Doublehangingindent"/>
        <w:ind w:left="2552"/>
        <w:rPr>
          <w:lang w:val="en-US"/>
        </w:rPr>
      </w:pPr>
      <w:r w:rsidRPr="001F3E6F">
        <w:rPr>
          <w:lang w:val="en-US"/>
        </w:rPr>
        <w:t>(ii)</w:t>
      </w:r>
      <w:r w:rsidRPr="001F3E6F">
        <w:rPr>
          <w:lang w:val="en-US"/>
        </w:rPr>
        <w:tab/>
        <w:t>may exercise with respect to the accused any of the powers that it has in relation to a person charged with an indictable offence; and</w:t>
      </w:r>
    </w:p>
    <w:p w14:paraId="2E420545" w14:textId="77777777" w:rsidR="00AE1C93" w:rsidRPr="001F3E6F" w:rsidRDefault="00AE1C93" w:rsidP="00AE1C93">
      <w:pPr>
        <w:pStyle w:val="Doublehangingindent"/>
        <w:rPr>
          <w:lang w:val="en-US"/>
        </w:rPr>
      </w:pPr>
      <w:r w:rsidRPr="001F3E6F">
        <w:rPr>
          <w:lang w:val="en-US"/>
        </w:rPr>
        <w:t>(b)</w:t>
      </w:r>
      <w:r w:rsidRPr="001F3E6F">
        <w:rPr>
          <w:lang w:val="en-US"/>
        </w:rPr>
        <w:tab/>
        <w:t>evidence may be received by way of affidavit if the accused does not require attendance of the witness for cross-examination.</w:t>
      </w:r>
    </w:p>
    <w:p w14:paraId="35D0F6D1" w14:textId="77777777" w:rsidR="00AE1C93" w:rsidRPr="001F3E6F" w:rsidRDefault="00AE1C93" w:rsidP="008B5404">
      <w:pPr>
        <w:pStyle w:val="clausehead"/>
        <w:spacing w:after="120"/>
      </w:pPr>
      <w:bookmarkStart w:id="237" w:name="Elkera_Print_TOC465"/>
      <w:bookmarkStart w:id="238" w:name="_Toc60131694"/>
      <w:r w:rsidRPr="001F3E6F">
        <w:t>133—Punishment of contempt</w:t>
      </w:r>
      <w:bookmarkEnd w:id="237"/>
      <w:bookmarkEnd w:id="238"/>
    </w:p>
    <w:p w14:paraId="2C998618" w14:textId="77777777" w:rsidR="00AE1C93" w:rsidRPr="001F3E6F" w:rsidRDefault="00AE1C93" w:rsidP="00AE1C93">
      <w:pPr>
        <w:pStyle w:val="Hangindent"/>
        <w:rPr>
          <w:lang w:val="en-US"/>
        </w:rPr>
      </w:pPr>
      <w:r w:rsidRPr="001F3E6F">
        <w:rPr>
          <w:lang w:val="en-US"/>
        </w:rPr>
        <w:t>(1)</w:t>
      </w:r>
      <w:r w:rsidRPr="001F3E6F">
        <w:rPr>
          <w:lang w:val="en-US"/>
        </w:rPr>
        <w:tab/>
        <w:t>The Court may punish a contempt by a fine or imprisonment (or both).</w:t>
      </w:r>
    </w:p>
    <w:p w14:paraId="18BA1C37" w14:textId="77777777" w:rsidR="00AE1C93" w:rsidRPr="001F3E6F" w:rsidRDefault="00AE1C93" w:rsidP="00AE1C93">
      <w:pPr>
        <w:pStyle w:val="Hangindent"/>
        <w:rPr>
          <w:lang w:val="en-US"/>
        </w:rPr>
      </w:pPr>
      <w:r w:rsidRPr="001F3E6F">
        <w:rPr>
          <w:lang w:val="en-US"/>
        </w:rPr>
        <w:t>(2)</w:t>
      </w:r>
      <w:r w:rsidRPr="001F3E6F">
        <w:rPr>
          <w:lang w:val="en-US"/>
        </w:rPr>
        <w:tab/>
        <w:t>If the Court imposes a fine, the Court may fix—</w:t>
      </w:r>
    </w:p>
    <w:p w14:paraId="36D9271F" w14:textId="77777777" w:rsidR="00AE1C93" w:rsidRPr="001F3E6F" w:rsidRDefault="00AE1C93" w:rsidP="00AE1C93">
      <w:pPr>
        <w:pStyle w:val="Doublehangingindent"/>
        <w:rPr>
          <w:lang w:val="en-US"/>
        </w:rPr>
      </w:pPr>
      <w:r w:rsidRPr="001F3E6F">
        <w:rPr>
          <w:lang w:val="en-US"/>
        </w:rPr>
        <w:t>(a)</w:t>
      </w:r>
      <w:r w:rsidRPr="001F3E6F">
        <w:rPr>
          <w:lang w:val="en-US"/>
        </w:rPr>
        <w:tab/>
        <w:t>the time for payment of the fine; and</w:t>
      </w:r>
    </w:p>
    <w:p w14:paraId="43BEB27E" w14:textId="77777777" w:rsidR="00AE1C93" w:rsidRPr="001F3E6F" w:rsidRDefault="00AE1C93" w:rsidP="00AE1C93">
      <w:pPr>
        <w:pStyle w:val="Doublehangingindent"/>
        <w:rPr>
          <w:lang w:val="en-US"/>
        </w:rPr>
      </w:pPr>
      <w:r w:rsidRPr="001F3E6F">
        <w:rPr>
          <w:lang w:val="en-US"/>
        </w:rPr>
        <w:t>(b)</w:t>
      </w:r>
      <w:r w:rsidRPr="001F3E6F">
        <w:rPr>
          <w:lang w:val="en-US"/>
        </w:rPr>
        <w:tab/>
        <w:t>a term of imprisonment in default of payment of the fine.</w:t>
      </w:r>
    </w:p>
    <w:p w14:paraId="05D26AA3" w14:textId="77777777" w:rsidR="00AE1C93" w:rsidRPr="001F3E6F" w:rsidRDefault="00AE1C93" w:rsidP="00157F62">
      <w:pPr>
        <w:pStyle w:val="Hangindent"/>
        <w:keepNext/>
        <w:keepLines/>
        <w:rPr>
          <w:lang w:val="en-US"/>
        </w:rPr>
      </w:pPr>
      <w:r w:rsidRPr="001F3E6F">
        <w:rPr>
          <w:lang w:val="en-US"/>
        </w:rPr>
        <w:lastRenderedPageBreak/>
        <w:t>(3)</w:t>
      </w:r>
      <w:r w:rsidRPr="001F3E6F">
        <w:rPr>
          <w:lang w:val="en-US"/>
        </w:rPr>
        <w:tab/>
        <w:t>The Court may order a person who has been found guilty of a contempt to pay the costs of the proceeding for contempt.</w:t>
      </w:r>
    </w:p>
    <w:p w14:paraId="7451A10A" w14:textId="77777777" w:rsidR="00AE1C93" w:rsidRPr="001F3E6F" w:rsidRDefault="00AE1C93" w:rsidP="00AE1C93">
      <w:pPr>
        <w:pStyle w:val="Hangindent"/>
        <w:rPr>
          <w:lang w:val="en-US"/>
        </w:rPr>
      </w:pPr>
      <w:r w:rsidRPr="001F3E6F">
        <w:rPr>
          <w:lang w:val="en-US"/>
        </w:rPr>
        <w:t>(4)</w:t>
      </w:r>
      <w:r w:rsidRPr="001F3E6F">
        <w:rPr>
          <w:lang w:val="en-US"/>
        </w:rPr>
        <w:tab/>
        <w:t>The Court may release a person who has been found guilty of a contempt on the person entering into an undertaking to the Court to observe conditions determined by the Court.</w:t>
      </w:r>
    </w:p>
    <w:p w14:paraId="7A9BF4D1" w14:textId="77777777" w:rsidR="00AE1C93" w:rsidRPr="001F3E6F" w:rsidRDefault="00AE1C93" w:rsidP="00AE1C93">
      <w:pPr>
        <w:pStyle w:val="Hangindent"/>
        <w:rPr>
          <w:lang w:val="en-US"/>
        </w:rPr>
      </w:pPr>
      <w:r w:rsidRPr="001F3E6F">
        <w:rPr>
          <w:lang w:val="en-US"/>
        </w:rPr>
        <w:t>(5)</w:t>
      </w:r>
      <w:r w:rsidRPr="001F3E6F">
        <w:rPr>
          <w:lang w:val="en-US"/>
        </w:rPr>
        <w:tab/>
        <w:t>The Court may, on its own initiative or on application by an interested person, cancel or reduce a penalty imposed for a contempt.</w:t>
      </w:r>
    </w:p>
    <w:p w14:paraId="4C0BDD40" w14:textId="77777777" w:rsidR="00AE1C93" w:rsidRPr="001F3E6F" w:rsidRDefault="00AE1C93" w:rsidP="00AE1C93">
      <w:pPr>
        <w:pStyle w:val="Hangindent"/>
        <w:rPr>
          <w:lang w:val="en-US"/>
        </w:rPr>
      </w:pPr>
      <w:r w:rsidRPr="001F3E6F">
        <w:rPr>
          <w:lang w:val="en-US"/>
        </w:rPr>
        <w:t>(6)</w:t>
      </w:r>
      <w:r w:rsidRPr="001F3E6F">
        <w:rPr>
          <w:lang w:val="en-US"/>
        </w:rPr>
        <w:tab/>
        <w:t>An order for the imposition of a penalty for a contempt, or for the cancellation of a penalty imposed for a contempt may be—</w:t>
      </w:r>
    </w:p>
    <w:p w14:paraId="7E33CCAB" w14:textId="77777777" w:rsidR="00AE1C93" w:rsidRPr="001F3E6F" w:rsidRDefault="00AE1C93" w:rsidP="00AE1C93">
      <w:pPr>
        <w:pStyle w:val="Doublehangingindent"/>
        <w:rPr>
          <w:lang w:val="en-US"/>
        </w:rPr>
      </w:pPr>
      <w:r w:rsidRPr="001F3E6F">
        <w:rPr>
          <w:lang w:val="en-US"/>
        </w:rPr>
        <w:t>(a)</w:t>
      </w:r>
      <w:r w:rsidRPr="001F3E6F">
        <w:rPr>
          <w:lang w:val="en-US"/>
        </w:rPr>
        <w:tab/>
        <w:t>made on conditions the Court considers appropriate; and</w:t>
      </w:r>
    </w:p>
    <w:p w14:paraId="243FB5F5" w14:textId="77777777" w:rsidR="00AE1C93" w:rsidRPr="001F3E6F" w:rsidRDefault="00AE1C93" w:rsidP="00AE1C93">
      <w:pPr>
        <w:pStyle w:val="Doublehangingindent"/>
        <w:rPr>
          <w:lang w:val="en-US"/>
        </w:rPr>
      </w:pPr>
      <w:r w:rsidRPr="001F3E6F">
        <w:rPr>
          <w:lang w:val="en-US"/>
        </w:rPr>
        <w:t>(b)</w:t>
      </w:r>
      <w:r w:rsidRPr="001F3E6F">
        <w:rPr>
          <w:lang w:val="en-US"/>
        </w:rPr>
        <w:tab/>
        <w:t>suspended on conditions the Court considers appropriate.</w:t>
      </w:r>
    </w:p>
    <w:p w14:paraId="3B3438F8" w14:textId="77777777" w:rsidR="00AE1C93" w:rsidRPr="001F3E6F" w:rsidRDefault="00AE1C93" w:rsidP="00AE1C93">
      <w:pPr>
        <w:pStyle w:val="Hangindent"/>
        <w:rPr>
          <w:lang w:val="en-US"/>
        </w:rPr>
      </w:pPr>
      <w:r w:rsidRPr="001F3E6F">
        <w:rPr>
          <w:lang w:val="en-US"/>
        </w:rPr>
        <w:t>(7)</w:t>
      </w:r>
      <w:r w:rsidRPr="001F3E6F">
        <w:rPr>
          <w:lang w:val="en-US"/>
        </w:rPr>
        <w:tab/>
        <w:t>The Court may, on its own initiative or on application by the Registrar—</w:t>
      </w:r>
    </w:p>
    <w:p w14:paraId="5D7A4813" w14:textId="77777777" w:rsidR="00AE1C93" w:rsidRPr="001F3E6F" w:rsidRDefault="00AE1C93" w:rsidP="00AE1C93">
      <w:pPr>
        <w:pStyle w:val="Doublehangingindent"/>
        <w:rPr>
          <w:lang w:val="en-US"/>
        </w:rPr>
      </w:pPr>
      <w:r w:rsidRPr="001F3E6F">
        <w:rPr>
          <w:lang w:val="en-US"/>
        </w:rPr>
        <w:t>(a)</w:t>
      </w:r>
      <w:r w:rsidRPr="001F3E6F">
        <w:rPr>
          <w:lang w:val="en-US"/>
        </w:rPr>
        <w:tab/>
        <w:t>cancel the release of a person who has been released under subrule (4) for breach of a condition of the undertaking; and</w:t>
      </w:r>
    </w:p>
    <w:p w14:paraId="372BF3C5" w14:textId="77777777" w:rsidR="00AE1C93" w:rsidRPr="001F3E6F" w:rsidRDefault="00AE1C93" w:rsidP="00AE1C93">
      <w:pPr>
        <w:pStyle w:val="Doublehangingindent"/>
        <w:rPr>
          <w:lang w:val="en-US"/>
        </w:rPr>
      </w:pPr>
      <w:r w:rsidRPr="001F3E6F">
        <w:rPr>
          <w:lang w:val="en-US"/>
        </w:rPr>
        <w:t>(b)</w:t>
      </w:r>
      <w:r w:rsidRPr="001F3E6F">
        <w:rPr>
          <w:lang w:val="en-US"/>
        </w:rPr>
        <w:tab/>
        <w:t>issue a warrant to have the person arrested and brought before the Court to be dealt with for the original contempt.</w:t>
      </w:r>
    </w:p>
    <w:p w14:paraId="2C339181" w14:textId="77777777" w:rsidR="00AE1C93" w:rsidRPr="001F3E6F" w:rsidRDefault="00AE1C93" w:rsidP="00AE1C93">
      <w:pPr>
        <w:pStyle w:val="Hangindent"/>
        <w:rPr>
          <w:lang w:val="en-US"/>
        </w:rPr>
      </w:pPr>
      <w:r w:rsidRPr="001F3E6F">
        <w:rPr>
          <w:lang w:val="en-US"/>
        </w:rPr>
        <w:t>(8)</w:t>
      </w:r>
      <w:r w:rsidRPr="001F3E6F">
        <w:rPr>
          <w:lang w:val="en-US"/>
        </w:rPr>
        <w:tab/>
        <w:t>The Registrar, if so directed by the Court, must make an application under subrule (7).</w:t>
      </w:r>
    </w:p>
    <w:p w14:paraId="5161B989" w14:textId="77777777" w:rsidR="00AE1C93" w:rsidRDefault="00AE1C93" w:rsidP="00AE1C93">
      <w:pPr>
        <w:pStyle w:val="Hangindent"/>
        <w:rPr>
          <w:lang w:val="en-US"/>
        </w:rPr>
      </w:pPr>
    </w:p>
    <w:p w14:paraId="2D179509" w14:textId="77777777" w:rsidR="00AE1C93" w:rsidRPr="001F3E6F" w:rsidRDefault="00AE1C93" w:rsidP="00AE1C93">
      <w:pPr>
        <w:pStyle w:val="Hangindent"/>
        <w:rPr>
          <w:lang w:val="en-US"/>
        </w:rPr>
      </w:pPr>
    </w:p>
    <w:p w14:paraId="7CBD530E" w14:textId="77777777" w:rsidR="000619A7" w:rsidRDefault="000619A7">
      <w:pPr>
        <w:spacing w:after="200" w:line="276" w:lineRule="auto"/>
        <w:rPr>
          <w:sz w:val="28"/>
          <w:szCs w:val="28"/>
        </w:rPr>
      </w:pPr>
      <w:r>
        <w:rPr>
          <w:sz w:val="28"/>
          <w:szCs w:val="28"/>
        </w:rPr>
        <w:br w:type="page"/>
      </w:r>
    </w:p>
    <w:p w14:paraId="062849A8" w14:textId="0C405CCE" w:rsidR="000619A7" w:rsidRPr="008D453E" w:rsidRDefault="000619A7" w:rsidP="008D453E">
      <w:pPr>
        <w:pStyle w:val="Chapter"/>
        <w:ind w:left="0"/>
      </w:pPr>
      <w:bookmarkStart w:id="239" w:name="_Toc60131695"/>
      <w:r w:rsidRPr="008D453E">
        <w:lastRenderedPageBreak/>
        <w:t xml:space="preserve">History of </w:t>
      </w:r>
      <w:r w:rsidR="00F1587D">
        <w:t>A</w:t>
      </w:r>
      <w:r w:rsidRPr="008D453E">
        <w:t>mendment</w:t>
      </w:r>
      <w:bookmarkEnd w:id="239"/>
    </w:p>
    <w:p w14:paraId="529E7863" w14:textId="27D5E710" w:rsidR="000619A7" w:rsidRDefault="000619A7" w:rsidP="000619A7"/>
    <w:p w14:paraId="540E2196" w14:textId="68BEEECC" w:rsidR="008B40F5" w:rsidRDefault="008B40F5" w:rsidP="000619A7">
      <w:r>
        <w:t xml:space="preserve">New entries appear in </w:t>
      </w:r>
      <w:r w:rsidRPr="008B40F5">
        <w:rPr>
          <w:b/>
          <w:bCs/>
        </w:rPr>
        <w:t>bold</w:t>
      </w:r>
      <w:r>
        <w:rPr>
          <w:b/>
          <w:bCs/>
        </w:rPr>
        <w:t>.</w:t>
      </w:r>
    </w:p>
    <w:p w14:paraId="4020DD57" w14:textId="77777777" w:rsidR="00004D33" w:rsidRPr="0090559D" w:rsidRDefault="00004D33" w:rsidP="000619A7"/>
    <w:tbl>
      <w:tblPr>
        <w:tblW w:w="9394" w:type="dxa"/>
        <w:tblLayout w:type="fixed"/>
        <w:tblCellMar>
          <w:left w:w="0" w:type="dxa"/>
          <w:right w:w="0" w:type="dxa"/>
        </w:tblCellMar>
        <w:tblLook w:val="0000" w:firstRow="0" w:lastRow="0" w:firstColumn="0" w:lastColumn="0" w:noHBand="0" w:noVBand="0"/>
      </w:tblPr>
      <w:tblGrid>
        <w:gridCol w:w="2580"/>
        <w:gridCol w:w="3129"/>
        <w:gridCol w:w="3685"/>
      </w:tblGrid>
      <w:tr w:rsidR="000619A7" w:rsidRPr="000D0143" w14:paraId="76107CD1" w14:textId="77777777" w:rsidTr="00A40163">
        <w:trPr>
          <w:cantSplit/>
          <w:tblHeader/>
        </w:trPr>
        <w:tc>
          <w:tcPr>
            <w:tcW w:w="2580"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vAlign w:val="center"/>
          </w:tcPr>
          <w:p w14:paraId="247D5D4F" w14:textId="77777777" w:rsidR="000619A7" w:rsidRPr="000D0143" w:rsidRDefault="000619A7" w:rsidP="008B40F5">
            <w:pPr>
              <w:ind w:firstLineChars="100" w:firstLine="201"/>
              <w:rPr>
                <w:rFonts w:eastAsia="Arial Unicode MS"/>
                <w:b/>
                <w:bCs/>
                <w:sz w:val="20"/>
                <w:szCs w:val="20"/>
              </w:rPr>
            </w:pPr>
            <w:r w:rsidRPr="000D0143">
              <w:rPr>
                <w:b/>
                <w:bCs/>
                <w:sz w:val="20"/>
                <w:szCs w:val="20"/>
              </w:rPr>
              <w:t>Rules</w:t>
            </w:r>
          </w:p>
        </w:tc>
        <w:tc>
          <w:tcPr>
            <w:tcW w:w="3129" w:type="dxa"/>
            <w:tcBorders>
              <w:top w:val="single" w:sz="4" w:space="0" w:color="auto"/>
              <w:left w:val="nil"/>
              <w:bottom w:val="double" w:sz="4" w:space="0" w:color="auto"/>
              <w:right w:val="single" w:sz="4" w:space="0" w:color="auto"/>
            </w:tcBorders>
            <w:noWrap/>
            <w:tcMar>
              <w:top w:w="15" w:type="dxa"/>
              <w:left w:w="180" w:type="dxa"/>
              <w:bottom w:w="0" w:type="dxa"/>
              <w:right w:w="15" w:type="dxa"/>
            </w:tcMar>
            <w:vAlign w:val="center"/>
          </w:tcPr>
          <w:p w14:paraId="78717663" w14:textId="77777777" w:rsidR="000619A7" w:rsidRPr="000D0143" w:rsidRDefault="000619A7" w:rsidP="008B40F5">
            <w:pPr>
              <w:jc w:val="center"/>
              <w:rPr>
                <w:b/>
                <w:bCs/>
                <w:sz w:val="20"/>
                <w:szCs w:val="20"/>
              </w:rPr>
            </w:pPr>
            <w:r w:rsidRPr="000D0143">
              <w:rPr>
                <w:b/>
                <w:bCs/>
                <w:sz w:val="20"/>
                <w:szCs w:val="20"/>
              </w:rPr>
              <w:t>Amendments</w:t>
            </w:r>
          </w:p>
        </w:tc>
        <w:tc>
          <w:tcPr>
            <w:tcW w:w="3685"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33D7BA3D" w14:textId="77777777" w:rsidR="000619A7" w:rsidRPr="000D0143" w:rsidRDefault="000619A7" w:rsidP="008B40F5">
            <w:pPr>
              <w:jc w:val="center"/>
              <w:rPr>
                <w:rFonts w:eastAsia="Arial Unicode MS"/>
                <w:b/>
                <w:bCs/>
                <w:sz w:val="20"/>
                <w:szCs w:val="20"/>
              </w:rPr>
            </w:pPr>
            <w:r w:rsidRPr="000D0143">
              <w:rPr>
                <w:b/>
                <w:bCs/>
                <w:sz w:val="20"/>
                <w:szCs w:val="20"/>
              </w:rPr>
              <w:t>Date of Operation</w:t>
            </w:r>
          </w:p>
        </w:tc>
      </w:tr>
      <w:tr w:rsidR="000619A7" w:rsidRPr="000D0143" w14:paraId="6CBBB903" w14:textId="77777777" w:rsidTr="00A40163">
        <w:trPr>
          <w:cantSplit/>
          <w:tblHeader/>
        </w:trPr>
        <w:tc>
          <w:tcPr>
            <w:tcW w:w="9394" w:type="dxa"/>
            <w:gridSpan w:val="3"/>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14:paraId="719142C7" w14:textId="77777777" w:rsidR="000619A7" w:rsidRPr="000D0143" w:rsidRDefault="000619A7" w:rsidP="008B40F5">
            <w:pPr>
              <w:jc w:val="center"/>
              <w:rPr>
                <w:sz w:val="20"/>
                <w:szCs w:val="20"/>
              </w:rPr>
            </w:pPr>
            <w:r w:rsidRPr="000D0143">
              <w:rPr>
                <w:sz w:val="20"/>
                <w:szCs w:val="20"/>
              </w:rPr>
              <w:t xml:space="preserve">am = amended; del = deleted; ins = inserted; </w:t>
            </w:r>
            <w:r w:rsidRPr="000D0143">
              <w:rPr>
                <w:sz w:val="20"/>
                <w:szCs w:val="20"/>
              </w:rPr>
              <w:br/>
              <w:t>ren = renumbered; sub = substituted</w:t>
            </w:r>
          </w:p>
        </w:tc>
      </w:tr>
      <w:tr w:rsidR="008420AF" w:rsidRPr="000D0143" w14:paraId="46B7537F"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8B59781" w14:textId="77777777" w:rsidR="008420AF" w:rsidRPr="000D0143" w:rsidRDefault="008420AF" w:rsidP="008B40F5">
            <w:pPr>
              <w:ind w:firstLineChars="100" w:firstLine="200"/>
              <w:rPr>
                <w:sz w:val="20"/>
                <w:szCs w:val="20"/>
              </w:rPr>
            </w:pPr>
            <w:r w:rsidRPr="000D0143">
              <w:rPr>
                <w:sz w:val="20"/>
                <w:szCs w:val="20"/>
              </w:rPr>
              <w:t>4 (definition)</w:t>
            </w:r>
          </w:p>
          <w:p w14:paraId="698233F6" w14:textId="77777777" w:rsidR="00A40163" w:rsidRPr="000D0143" w:rsidRDefault="00A40163" w:rsidP="008B40F5">
            <w:pPr>
              <w:ind w:firstLineChars="100" w:firstLine="200"/>
              <w:rPr>
                <w:sz w:val="20"/>
                <w:szCs w:val="20"/>
              </w:rPr>
            </w:pPr>
            <w:r w:rsidRPr="000D0143">
              <w:rPr>
                <w:sz w:val="20"/>
                <w:szCs w:val="20"/>
              </w:rPr>
              <w:t>Multiple</w:t>
            </w:r>
          </w:p>
          <w:p w14:paraId="43104733" w14:textId="77777777" w:rsidR="00A40163" w:rsidRPr="000D0143" w:rsidRDefault="00A40163" w:rsidP="008B40F5">
            <w:pPr>
              <w:ind w:firstLineChars="100" w:firstLine="200"/>
              <w:rPr>
                <w:sz w:val="20"/>
                <w:szCs w:val="20"/>
              </w:rPr>
            </w:pPr>
            <w:r w:rsidRPr="000D0143">
              <w:rPr>
                <w:sz w:val="20"/>
                <w:szCs w:val="20"/>
              </w:rPr>
              <w:t xml:space="preserve">Multiple </w:t>
            </w:r>
          </w:p>
          <w:p w14:paraId="62883968" w14:textId="77777777" w:rsidR="007F2B32" w:rsidRPr="000D0143" w:rsidRDefault="007F2B32" w:rsidP="008B40F5">
            <w:pPr>
              <w:ind w:firstLineChars="100" w:firstLine="200"/>
              <w:rPr>
                <w:sz w:val="20"/>
                <w:szCs w:val="20"/>
              </w:rPr>
            </w:pPr>
            <w:r w:rsidRPr="000D0143">
              <w:rPr>
                <w:sz w:val="20"/>
                <w:szCs w:val="20"/>
              </w:rPr>
              <w:t>Single</w:t>
            </w:r>
          </w:p>
          <w:p w14:paraId="4E350017" w14:textId="77777777" w:rsidR="00D25921" w:rsidRDefault="00D25921" w:rsidP="008B40F5">
            <w:pPr>
              <w:ind w:firstLineChars="100" w:firstLine="200"/>
              <w:rPr>
                <w:sz w:val="20"/>
                <w:szCs w:val="20"/>
              </w:rPr>
            </w:pPr>
            <w:r w:rsidRPr="000D0143">
              <w:rPr>
                <w:sz w:val="20"/>
                <w:szCs w:val="20"/>
              </w:rPr>
              <w:t>Multiple</w:t>
            </w:r>
          </w:p>
          <w:p w14:paraId="1F0F285E" w14:textId="05D65CC0" w:rsidR="00BF6A12" w:rsidRPr="00BF6A12" w:rsidRDefault="00BF6A12" w:rsidP="008B40F5">
            <w:pPr>
              <w:ind w:firstLineChars="100" w:firstLine="201"/>
              <w:rPr>
                <w:b/>
                <w:bCs/>
                <w:sz w:val="20"/>
                <w:szCs w:val="20"/>
              </w:rPr>
            </w:pPr>
            <w:r w:rsidRPr="00BF6A12">
              <w:rPr>
                <w:b/>
                <w:bCs/>
                <w:sz w:val="20"/>
                <w:szCs w:val="20"/>
              </w:rPr>
              <w:t>Single</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8C72F8" w14:textId="77777777" w:rsidR="008420AF" w:rsidRPr="000D0143" w:rsidRDefault="008420AF" w:rsidP="008B40F5">
            <w:pPr>
              <w:jc w:val="center"/>
              <w:rPr>
                <w:sz w:val="20"/>
                <w:szCs w:val="20"/>
              </w:rPr>
            </w:pPr>
            <w:r w:rsidRPr="000D0143">
              <w:rPr>
                <w:sz w:val="20"/>
                <w:szCs w:val="20"/>
              </w:rPr>
              <w:t>ins am 3</w:t>
            </w:r>
            <w:r w:rsidR="00A40163" w:rsidRPr="000D0143">
              <w:rPr>
                <w:sz w:val="20"/>
                <w:szCs w:val="20"/>
              </w:rPr>
              <w:br/>
              <w:t>ins am 4</w:t>
            </w:r>
            <w:r w:rsidR="00A40163" w:rsidRPr="000D0143">
              <w:rPr>
                <w:sz w:val="20"/>
                <w:szCs w:val="20"/>
              </w:rPr>
              <w:br/>
              <w:t xml:space="preserve">am </w:t>
            </w:r>
            <w:proofErr w:type="spellStart"/>
            <w:r w:rsidR="00A40163" w:rsidRPr="000D0143">
              <w:rPr>
                <w:sz w:val="20"/>
                <w:szCs w:val="20"/>
              </w:rPr>
              <w:t>am</w:t>
            </w:r>
            <w:proofErr w:type="spellEnd"/>
            <w:r w:rsidR="00A40163" w:rsidRPr="000D0143">
              <w:rPr>
                <w:sz w:val="20"/>
                <w:szCs w:val="20"/>
              </w:rPr>
              <w:t xml:space="preserve"> 4</w:t>
            </w:r>
            <w:r w:rsidR="007F2B32" w:rsidRPr="000D0143">
              <w:rPr>
                <w:sz w:val="20"/>
                <w:szCs w:val="20"/>
              </w:rPr>
              <w:br/>
              <w:t>del am 4</w:t>
            </w:r>
          </w:p>
          <w:p w14:paraId="1D2B6A2D" w14:textId="77777777" w:rsidR="00D25921" w:rsidRDefault="00D25921"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6</w:t>
            </w:r>
          </w:p>
          <w:p w14:paraId="5E235F3F" w14:textId="78258CFD" w:rsidR="00BF6A12" w:rsidRPr="00BF6A12" w:rsidRDefault="00BF6A12" w:rsidP="008B40F5">
            <w:pPr>
              <w:jc w:val="center"/>
              <w:rPr>
                <w:b/>
                <w:bCs/>
                <w:sz w:val="20"/>
                <w:szCs w:val="20"/>
              </w:rPr>
            </w:pPr>
            <w:r w:rsidRPr="00BF6A12">
              <w:rPr>
                <w:b/>
                <w:bCs/>
                <w:sz w:val="20"/>
                <w:szCs w:val="20"/>
              </w:rPr>
              <w:t>ins am 8</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09D4D9" w14:textId="77777777" w:rsidR="008420AF" w:rsidRPr="000D0143" w:rsidRDefault="008420AF" w:rsidP="008B40F5">
            <w:pPr>
              <w:jc w:val="center"/>
              <w:rPr>
                <w:sz w:val="20"/>
                <w:szCs w:val="20"/>
              </w:rPr>
            </w:pPr>
            <w:r w:rsidRPr="000D0143">
              <w:rPr>
                <w:sz w:val="20"/>
                <w:szCs w:val="20"/>
              </w:rPr>
              <w:t>27 June 2016</w:t>
            </w:r>
            <w:r w:rsidR="00A40163" w:rsidRPr="000D0143">
              <w:rPr>
                <w:sz w:val="20"/>
                <w:szCs w:val="20"/>
              </w:rPr>
              <w:br/>
              <w:t>1 December 2016</w:t>
            </w:r>
          </w:p>
          <w:p w14:paraId="2A373DF5" w14:textId="77777777" w:rsidR="007F2B32" w:rsidRPr="000D0143" w:rsidRDefault="007F2B32" w:rsidP="008B40F5">
            <w:pPr>
              <w:jc w:val="center"/>
              <w:rPr>
                <w:sz w:val="20"/>
                <w:szCs w:val="20"/>
              </w:rPr>
            </w:pPr>
            <w:r w:rsidRPr="000D0143">
              <w:rPr>
                <w:sz w:val="20"/>
                <w:szCs w:val="20"/>
              </w:rPr>
              <w:t>1 December 2016</w:t>
            </w:r>
            <w:r w:rsidRPr="000D0143">
              <w:rPr>
                <w:sz w:val="20"/>
                <w:szCs w:val="20"/>
              </w:rPr>
              <w:br/>
              <w:t>1 December 2016</w:t>
            </w:r>
          </w:p>
          <w:p w14:paraId="0DFAAEA9" w14:textId="77777777" w:rsidR="00D25921" w:rsidRDefault="00D25921" w:rsidP="008B40F5">
            <w:pPr>
              <w:jc w:val="center"/>
              <w:rPr>
                <w:sz w:val="20"/>
                <w:szCs w:val="20"/>
              </w:rPr>
            </w:pPr>
            <w:r w:rsidRPr="000D0143">
              <w:rPr>
                <w:sz w:val="20"/>
                <w:szCs w:val="20"/>
              </w:rPr>
              <w:t>1 June 2018</w:t>
            </w:r>
          </w:p>
          <w:p w14:paraId="2450B187" w14:textId="3798BF25" w:rsidR="00BF6A12" w:rsidRPr="00BF6A12" w:rsidRDefault="00BF6A12" w:rsidP="008B40F5">
            <w:pPr>
              <w:jc w:val="center"/>
              <w:rPr>
                <w:b/>
                <w:bCs/>
                <w:sz w:val="20"/>
                <w:szCs w:val="20"/>
              </w:rPr>
            </w:pPr>
            <w:r w:rsidRPr="00BF6A12">
              <w:rPr>
                <w:b/>
                <w:bCs/>
                <w:sz w:val="20"/>
                <w:szCs w:val="20"/>
              </w:rPr>
              <w:t>1 January 2021</w:t>
            </w:r>
          </w:p>
        </w:tc>
      </w:tr>
      <w:tr w:rsidR="00A40163" w:rsidRPr="000D0143" w14:paraId="090BB671"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20B059C" w14:textId="77777777" w:rsidR="00A40163" w:rsidRPr="000D0143" w:rsidRDefault="00A40163" w:rsidP="008B40F5">
            <w:pPr>
              <w:ind w:firstLineChars="100" w:firstLine="200"/>
              <w:rPr>
                <w:sz w:val="20"/>
                <w:szCs w:val="20"/>
              </w:rPr>
            </w:pPr>
            <w:r w:rsidRPr="000D0143">
              <w:rPr>
                <w:sz w:val="20"/>
                <w:szCs w:val="20"/>
              </w:rPr>
              <w:t>5A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E2D64F" w14:textId="77777777" w:rsidR="00A40163" w:rsidRPr="000D0143" w:rsidRDefault="00A40163"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448E16" w14:textId="77777777" w:rsidR="00A40163" w:rsidRPr="000D0143" w:rsidRDefault="00A40163" w:rsidP="008B40F5">
            <w:pPr>
              <w:jc w:val="center"/>
              <w:rPr>
                <w:sz w:val="20"/>
                <w:szCs w:val="20"/>
              </w:rPr>
            </w:pPr>
            <w:r w:rsidRPr="000D0143">
              <w:rPr>
                <w:sz w:val="20"/>
                <w:szCs w:val="20"/>
              </w:rPr>
              <w:t>1 December 2016</w:t>
            </w:r>
          </w:p>
        </w:tc>
      </w:tr>
      <w:tr w:rsidR="002F7E68" w:rsidRPr="000D0143" w14:paraId="3B5EC806"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162B55D" w14:textId="77777777" w:rsidR="002F7E68" w:rsidRPr="000D0143" w:rsidRDefault="002F7E68" w:rsidP="008B40F5">
            <w:pPr>
              <w:ind w:firstLineChars="100" w:firstLine="200"/>
              <w:rPr>
                <w:sz w:val="20"/>
                <w:szCs w:val="20"/>
              </w:rPr>
            </w:pPr>
            <w:r w:rsidRPr="000D0143">
              <w:rPr>
                <w:sz w:val="20"/>
                <w:szCs w:val="20"/>
              </w:rPr>
              <w:t>18(1)</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D47FFC" w14:textId="77777777" w:rsidR="002F7E68" w:rsidRPr="000D0143" w:rsidRDefault="002F7E68"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3EC02A" w14:textId="77777777" w:rsidR="002F7E68" w:rsidRPr="000D0143" w:rsidRDefault="002F7E68" w:rsidP="008B40F5">
            <w:pPr>
              <w:jc w:val="center"/>
              <w:rPr>
                <w:sz w:val="20"/>
                <w:szCs w:val="20"/>
              </w:rPr>
            </w:pPr>
            <w:r w:rsidRPr="000D0143">
              <w:rPr>
                <w:sz w:val="20"/>
                <w:szCs w:val="20"/>
              </w:rPr>
              <w:t>1 December 2016</w:t>
            </w:r>
          </w:p>
        </w:tc>
      </w:tr>
      <w:tr w:rsidR="00D25921" w:rsidRPr="000D0143" w14:paraId="42D3FBF0"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E2C73EF" w14:textId="77777777" w:rsidR="00D25921" w:rsidRPr="000D0143" w:rsidRDefault="00D25921" w:rsidP="008B40F5">
            <w:pPr>
              <w:ind w:firstLineChars="100" w:firstLine="200"/>
              <w:rPr>
                <w:sz w:val="20"/>
                <w:szCs w:val="20"/>
              </w:rPr>
            </w:pPr>
            <w:r w:rsidRPr="000D0143">
              <w:rPr>
                <w:sz w:val="20"/>
                <w:szCs w:val="20"/>
              </w:rPr>
              <w:t>20</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6864ED" w14:textId="77777777" w:rsidR="00D25921" w:rsidRPr="000D0143" w:rsidRDefault="00D25921" w:rsidP="008B40F5">
            <w:pPr>
              <w:jc w:val="center"/>
              <w:rPr>
                <w:sz w:val="20"/>
                <w:szCs w:val="20"/>
              </w:rPr>
            </w:pPr>
            <w:r w:rsidRPr="000D0143">
              <w:rPr>
                <w:sz w:val="20"/>
                <w:szCs w:val="20"/>
              </w:rPr>
              <w:t>del am</w:t>
            </w:r>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F4AE6B" w14:textId="77777777" w:rsidR="00D25921" w:rsidRPr="000D0143" w:rsidRDefault="00D25921" w:rsidP="008B40F5">
            <w:pPr>
              <w:jc w:val="center"/>
              <w:rPr>
                <w:sz w:val="20"/>
                <w:szCs w:val="20"/>
              </w:rPr>
            </w:pPr>
            <w:r w:rsidRPr="000D0143">
              <w:rPr>
                <w:sz w:val="20"/>
                <w:szCs w:val="20"/>
              </w:rPr>
              <w:t>1 June 2018</w:t>
            </w:r>
          </w:p>
        </w:tc>
      </w:tr>
      <w:tr w:rsidR="00D25921" w:rsidRPr="000D0143" w14:paraId="15EAA798"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9750173" w14:textId="77777777" w:rsidR="00D25921" w:rsidRPr="000D0143" w:rsidRDefault="00D25921" w:rsidP="008B40F5">
            <w:pPr>
              <w:ind w:firstLineChars="100" w:firstLine="200"/>
              <w:rPr>
                <w:sz w:val="20"/>
                <w:szCs w:val="20"/>
              </w:rPr>
            </w:pPr>
            <w:r w:rsidRPr="000D0143">
              <w:rPr>
                <w:sz w:val="20"/>
                <w:szCs w:val="20"/>
              </w:rPr>
              <w:t>21(1)</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C57BC1" w14:textId="77777777" w:rsidR="00D25921" w:rsidRPr="000D0143" w:rsidRDefault="00D25921"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29994B" w14:textId="77777777" w:rsidR="00D25921" w:rsidRPr="000D0143" w:rsidRDefault="00D25921" w:rsidP="008B40F5">
            <w:pPr>
              <w:jc w:val="center"/>
              <w:rPr>
                <w:sz w:val="20"/>
                <w:szCs w:val="20"/>
              </w:rPr>
            </w:pPr>
            <w:r w:rsidRPr="000D0143">
              <w:rPr>
                <w:sz w:val="20"/>
                <w:szCs w:val="20"/>
              </w:rPr>
              <w:t>1 June 2018</w:t>
            </w:r>
          </w:p>
        </w:tc>
      </w:tr>
      <w:tr w:rsidR="00CE6000" w:rsidRPr="000D0143" w14:paraId="00352C86"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62C216C" w14:textId="77777777" w:rsidR="00CE6000" w:rsidRPr="000D0143" w:rsidRDefault="00CE6000" w:rsidP="008B40F5">
            <w:pPr>
              <w:ind w:firstLineChars="100" w:firstLine="200"/>
              <w:rPr>
                <w:bCs/>
                <w:sz w:val="20"/>
                <w:szCs w:val="20"/>
              </w:rPr>
            </w:pPr>
            <w:r w:rsidRPr="000D0143">
              <w:rPr>
                <w:bCs/>
                <w:sz w:val="20"/>
                <w:szCs w:val="20"/>
              </w:rPr>
              <w:t>21A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0B16B5" w14:textId="77777777" w:rsidR="00CE6000" w:rsidRPr="000D0143" w:rsidRDefault="00CE6000" w:rsidP="008B40F5">
            <w:pPr>
              <w:jc w:val="center"/>
              <w:rPr>
                <w:bCs/>
                <w:sz w:val="20"/>
                <w:szCs w:val="20"/>
              </w:rPr>
            </w:pPr>
            <w:r w:rsidRPr="000D0143">
              <w:rPr>
                <w:bCs/>
                <w:sz w:val="20"/>
                <w:szCs w:val="20"/>
              </w:rPr>
              <w:t>ins am 7</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272FBDD" w14:textId="77777777" w:rsidR="00CE6000" w:rsidRPr="000D0143" w:rsidRDefault="00CE6000" w:rsidP="008B40F5">
            <w:pPr>
              <w:jc w:val="center"/>
              <w:rPr>
                <w:bCs/>
                <w:sz w:val="20"/>
                <w:szCs w:val="20"/>
              </w:rPr>
            </w:pPr>
            <w:r w:rsidRPr="000D0143">
              <w:rPr>
                <w:bCs/>
                <w:sz w:val="20"/>
                <w:szCs w:val="20"/>
              </w:rPr>
              <w:t>1 May 2019</w:t>
            </w:r>
          </w:p>
        </w:tc>
      </w:tr>
      <w:tr w:rsidR="002F7E68" w:rsidRPr="000D0143" w14:paraId="01DAE199"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2F9BEFD" w14:textId="77777777" w:rsidR="002F7E68" w:rsidRPr="000D0143" w:rsidRDefault="002F7E68" w:rsidP="008B40F5">
            <w:pPr>
              <w:ind w:firstLineChars="100" w:firstLine="200"/>
              <w:rPr>
                <w:sz w:val="20"/>
                <w:szCs w:val="20"/>
              </w:rPr>
            </w:pPr>
            <w:r w:rsidRPr="000D0143">
              <w:rPr>
                <w:sz w:val="20"/>
                <w:szCs w:val="20"/>
              </w:rPr>
              <w:t>23</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20AD22" w14:textId="77777777" w:rsidR="002F7E68" w:rsidRPr="000D0143" w:rsidRDefault="002F7E68"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9E9C32" w14:textId="77777777" w:rsidR="002F7E68" w:rsidRPr="000D0143" w:rsidRDefault="002F7E68" w:rsidP="008B40F5">
            <w:pPr>
              <w:jc w:val="center"/>
              <w:rPr>
                <w:sz w:val="20"/>
                <w:szCs w:val="20"/>
              </w:rPr>
            </w:pPr>
            <w:r w:rsidRPr="000D0143">
              <w:rPr>
                <w:sz w:val="20"/>
                <w:szCs w:val="20"/>
              </w:rPr>
              <w:t>1 December 2016</w:t>
            </w:r>
          </w:p>
        </w:tc>
      </w:tr>
      <w:tr w:rsidR="00D25921" w:rsidRPr="000D0143" w14:paraId="3AC7CE91" w14:textId="77777777" w:rsidTr="00D2592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50D4F6E" w14:textId="77777777" w:rsidR="00D25921" w:rsidRPr="000D0143" w:rsidRDefault="00D25921" w:rsidP="008B40F5">
            <w:pPr>
              <w:ind w:firstLineChars="100" w:firstLine="200"/>
              <w:rPr>
                <w:sz w:val="20"/>
                <w:szCs w:val="20"/>
              </w:rPr>
            </w:pPr>
            <w:r w:rsidRPr="000D0143">
              <w:rPr>
                <w:sz w:val="20"/>
                <w:szCs w:val="20"/>
              </w:rPr>
              <w:t>23(1)</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ACF860" w14:textId="77777777" w:rsidR="00D25921" w:rsidRPr="000D0143" w:rsidRDefault="00D25921"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C14D85" w14:textId="77777777" w:rsidR="00D25921" w:rsidRPr="000D0143" w:rsidRDefault="00D25921" w:rsidP="008B40F5">
            <w:pPr>
              <w:jc w:val="center"/>
              <w:rPr>
                <w:sz w:val="20"/>
                <w:szCs w:val="20"/>
              </w:rPr>
            </w:pPr>
            <w:r w:rsidRPr="000D0143">
              <w:rPr>
                <w:sz w:val="20"/>
                <w:szCs w:val="20"/>
              </w:rPr>
              <w:t>1 June 2018</w:t>
            </w:r>
          </w:p>
        </w:tc>
      </w:tr>
      <w:tr w:rsidR="00F50B81" w:rsidRPr="000D0143" w14:paraId="1796AF7B" w14:textId="77777777" w:rsidTr="00F50B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E4C760E" w14:textId="77777777" w:rsidR="00F50B81" w:rsidRPr="000D0143" w:rsidRDefault="00F50B81" w:rsidP="008B40F5">
            <w:pPr>
              <w:ind w:firstLineChars="100" w:firstLine="200"/>
              <w:rPr>
                <w:sz w:val="20"/>
                <w:szCs w:val="20"/>
              </w:rPr>
            </w:pPr>
            <w:r w:rsidRPr="000D0143">
              <w:rPr>
                <w:sz w:val="20"/>
                <w:szCs w:val="20"/>
              </w:rPr>
              <w:t>23(4)</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59C7B5" w14:textId="77777777" w:rsidR="00F50B81" w:rsidRPr="000D0143" w:rsidRDefault="00F50B81"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4F55AD" w14:textId="77777777" w:rsidR="00F50B81" w:rsidRPr="000D0143" w:rsidRDefault="00F50B81" w:rsidP="008B40F5">
            <w:pPr>
              <w:jc w:val="center"/>
              <w:rPr>
                <w:sz w:val="20"/>
                <w:szCs w:val="20"/>
              </w:rPr>
            </w:pPr>
            <w:r w:rsidRPr="000D0143">
              <w:rPr>
                <w:sz w:val="20"/>
                <w:szCs w:val="20"/>
              </w:rPr>
              <w:t>1 June 2018</w:t>
            </w:r>
          </w:p>
        </w:tc>
      </w:tr>
      <w:tr w:rsidR="002F7E68" w:rsidRPr="000D0143" w14:paraId="026ED40B"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AD6CF3D" w14:textId="77777777" w:rsidR="002F7E68" w:rsidRPr="000D0143" w:rsidRDefault="002F7E68" w:rsidP="008B40F5">
            <w:pPr>
              <w:ind w:firstLineChars="100" w:firstLine="200"/>
              <w:rPr>
                <w:sz w:val="20"/>
                <w:szCs w:val="20"/>
              </w:rPr>
            </w:pPr>
            <w:r w:rsidRPr="000D0143">
              <w:rPr>
                <w:sz w:val="20"/>
                <w:szCs w:val="20"/>
              </w:rPr>
              <w:t>23A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D90A8F" w14:textId="77777777" w:rsidR="002F7E68" w:rsidRPr="000D0143" w:rsidRDefault="002F7E68" w:rsidP="008B40F5">
            <w:pPr>
              <w:jc w:val="center"/>
              <w:rPr>
                <w:sz w:val="20"/>
                <w:szCs w:val="20"/>
              </w:rPr>
            </w:pPr>
            <w:r w:rsidRPr="000D0143">
              <w:rPr>
                <w:sz w:val="20"/>
                <w:szCs w:val="20"/>
              </w:rPr>
              <w:t>ins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770104" w14:textId="77777777" w:rsidR="002F7E68" w:rsidRPr="000D0143" w:rsidRDefault="002F7E68" w:rsidP="008B40F5">
            <w:pPr>
              <w:jc w:val="center"/>
              <w:rPr>
                <w:sz w:val="20"/>
                <w:szCs w:val="20"/>
              </w:rPr>
            </w:pPr>
            <w:r w:rsidRPr="000D0143">
              <w:rPr>
                <w:sz w:val="20"/>
                <w:szCs w:val="20"/>
              </w:rPr>
              <w:t>1 December 2016</w:t>
            </w:r>
          </w:p>
        </w:tc>
      </w:tr>
      <w:tr w:rsidR="00F50B81" w:rsidRPr="000D0143" w14:paraId="385711C0" w14:textId="77777777" w:rsidTr="00F50B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0C95873" w14:textId="77777777" w:rsidR="00F50B81" w:rsidRPr="000D0143" w:rsidRDefault="00F50B81" w:rsidP="008B40F5">
            <w:pPr>
              <w:ind w:firstLineChars="100" w:firstLine="200"/>
              <w:rPr>
                <w:sz w:val="20"/>
                <w:szCs w:val="20"/>
              </w:rPr>
            </w:pPr>
            <w:r w:rsidRPr="000D0143">
              <w:rPr>
                <w:sz w:val="20"/>
                <w:szCs w:val="20"/>
              </w:rPr>
              <w:t>23B</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53254B" w14:textId="77777777" w:rsidR="00F50B81" w:rsidRPr="000D0143" w:rsidRDefault="00F50B81" w:rsidP="008B40F5">
            <w:pPr>
              <w:jc w:val="center"/>
              <w:rPr>
                <w:sz w:val="20"/>
                <w:szCs w:val="20"/>
              </w:rPr>
            </w:pPr>
            <w:r w:rsidRPr="000D0143">
              <w:rPr>
                <w:sz w:val="20"/>
                <w:szCs w:val="20"/>
              </w:rPr>
              <w:t>ins am</w:t>
            </w:r>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CAA635" w14:textId="77777777" w:rsidR="00F50B81" w:rsidRPr="000D0143" w:rsidRDefault="00F50B81" w:rsidP="008B40F5">
            <w:pPr>
              <w:jc w:val="center"/>
              <w:rPr>
                <w:sz w:val="20"/>
                <w:szCs w:val="20"/>
              </w:rPr>
            </w:pPr>
            <w:r w:rsidRPr="000D0143">
              <w:rPr>
                <w:sz w:val="20"/>
                <w:szCs w:val="20"/>
              </w:rPr>
              <w:t>1 June 2018</w:t>
            </w:r>
          </w:p>
        </w:tc>
      </w:tr>
      <w:tr w:rsidR="002F7E68" w:rsidRPr="000D0143" w14:paraId="0FF8E101"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F50CC10" w14:textId="77777777" w:rsidR="002F7E68" w:rsidRPr="000D0143" w:rsidRDefault="002F7E68" w:rsidP="008B40F5">
            <w:pPr>
              <w:ind w:firstLineChars="100" w:firstLine="200"/>
              <w:rPr>
                <w:sz w:val="20"/>
                <w:szCs w:val="20"/>
              </w:rPr>
            </w:pPr>
            <w:r w:rsidRPr="000D0143">
              <w:rPr>
                <w:sz w:val="20"/>
                <w:szCs w:val="20"/>
              </w:rPr>
              <w:t>25A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B16F6E" w14:textId="77777777" w:rsidR="002F7E68" w:rsidRPr="000D0143" w:rsidRDefault="002F7E68" w:rsidP="008B40F5">
            <w:pPr>
              <w:jc w:val="center"/>
              <w:rPr>
                <w:sz w:val="20"/>
                <w:szCs w:val="20"/>
              </w:rPr>
            </w:pPr>
            <w:r w:rsidRPr="000D0143">
              <w:rPr>
                <w:sz w:val="20"/>
                <w:szCs w:val="20"/>
              </w:rPr>
              <w:t>ins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0CC547" w14:textId="77777777" w:rsidR="002F7E68" w:rsidRPr="000D0143" w:rsidRDefault="002F7E68" w:rsidP="008B40F5">
            <w:pPr>
              <w:jc w:val="center"/>
              <w:rPr>
                <w:sz w:val="20"/>
                <w:szCs w:val="20"/>
              </w:rPr>
            </w:pPr>
            <w:r w:rsidRPr="000D0143">
              <w:rPr>
                <w:sz w:val="20"/>
                <w:szCs w:val="20"/>
              </w:rPr>
              <w:t>1 December 2016</w:t>
            </w:r>
          </w:p>
        </w:tc>
      </w:tr>
      <w:tr w:rsidR="00F50B81" w:rsidRPr="000D0143" w14:paraId="702C174F" w14:textId="77777777" w:rsidTr="00F50B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9DC9D48" w14:textId="77777777" w:rsidR="00F50B81" w:rsidRPr="000D0143" w:rsidRDefault="00F50B81" w:rsidP="008B40F5">
            <w:pPr>
              <w:ind w:firstLineChars="100" w:firstLine="200"/>
              <w:rPr>
                <w:sz w:val="20"/>
                <w:szCs w:val="20"/>
              </w:rPr>
            </w:pPr>
            <w:r w:rsidRPr="000D0143">
              <w:rPr>
                <w:sz w:val="20"/>
                <w:szCs w:val="20"/>
              </w:rPr>
              <w:t>26(1)</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8ABCA7" w14:textId="77777777" w:rsidR="00F50B81" w:rsidRPr="000D0143" w:rsidRDefault="00F50B81"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744948" w14:textId="77777777" w:rsidR="00F50B81" w:rsidRPr="000D0143" w:rsidRDefault="00F50B81" w:rsidP="008B40F5">
            <w:pPr>
              <w:jc w:val="center"/>
              <w:rPr>
                <w:sz w:val="20"/>
                <w:szCs w:val="20"/>
              </w:rPr>
            </w:pPr>
            <w:r w:rsidRPr="000D0143">
              <w:rPr>
                <w:sz w:val="20"/>
                <w:szCs w:val="20"/>
              </w:rPr>
              <w:t>1 June 2018</w:t>
            </w:r>
          </w:p>
        </w:tc>
      </w:tr>
      <w:tr w:rsidR="00F50B81" w:rsidRPr="000D0143" w14:paraId="4086A8BB" w14:textId="77777777" w:rsidTr="00F50B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6872ED4" w14:textId="77777777" w:rsidR="00F50B81" w:rsidRPr="000D0143" w:rsidRDefault="00F50B81" w:rsidP="008B40F5">
            <w:pPr>
              <w:ind w:firstLineChars="100" w:firstLine="200"/>
              <w:rPr>
                <w:sz w:val="20"/>
                <w:szCs w:val="20"/>
              </w:rPr>
            </w:pPr>
            <w:r w:rsidRPr="000D0143">
              <w:rPr>
                <w:sz w:val="20"/>
                <w:szCs w:val="20"/>
              </w:rPr>
              <w:t>26(3)</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1C620A" w14:textId="77777777" w:rsidR="00F50B81" w:rsidRPr="000D0143" w:rsidRDefault="00F50B81"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EA1078" w14:textId="77777777" w:rsidR="00F50B81" w:rsidRPr="000D0143" w:rsidRDefault="00F50B81" w:rsidP="008B40F5">
            <w:pPr>
              <w:jc w:val="center"/>
              <w:rPr>
                <w:sz w:val="20"/>
                <w:szCs w:val="20"/>
              </w:rPr>
            </w:pPr>
            <w:r w:rsidRPr="000D0143">
              <w:rPr>
                <w:sz w:val="20"/>
                <w:szCs w:val="20"/>
              </w:rPr>
              <w:t>1 June 2018</w:t>
            </w:r>
          </w:p>
        </w:tc>
      </w:tr>
      <w:tr w:rsidR="00F50B81" w:rsidRPr="000D0143" w14:paraId="6BD60B8D" w14:textId="77777777" w:rsidTr="00F50B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903DF4F" w14:textId="77777777" w:rsidR="00F50B81" w:rsidRPr="000D0143" w:rsidRDefault="00F50B81" w:rsidP="008B40F5">
            <w:pPr>
              <w:ind w:firstLineChars="100" w:firstLine="200"/>
              <w:rPr>
                <w:sz w:val="20"/>
                <w:szCs w:val="20"/>
              </w:rPr>
            </w:pPr>
            <w:r w:rsidRPr="000D0143">
              <w:rPr>
                <w:sz w:val="20"/>
                <w:szCs w:val="20"/>
              </w:rPr>
              <w:t>31(12)(b)</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49A9736" w14:textId="77777777" w:rsidR="00F50B81" w:rsidRPr="000D0143" w:rsidRDefault="00F50B81"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A7F7B0" w14:textId="77777777" w:rsidR="00F50B81" w:rsidRPr="000D0143" w:rsidRDefault="00F50B81" w:rsidP="008B40F5">
            <w:pPr>
              <w:jc w:val="center"/>
              <w:rPr>
                <w:sz w:val="20"/>
                <w:szCs w:val="20"/>
              </w:rPr>
            </w:pPr>
            <w:r w:rsidRPr="000D0143">
              <w:rPr>
                <w:sz w:val="20"/>
                <w:szCs w:val="20"/>
              </w:rPr>
              <w:t>1 June 2018</w:t>
            </w:r>
          </w:p>
        </w:tc>
      </w:tr>
      <w:tr w:rsidR="00F50B81" w:rsidRPr="000D0143" w14:paraId="1F69CA45" w14:textId="77777777" w:rsidTr="00F50B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D8620A7" w14:textId="77777777" w:rsidR="00F50B81" w:rsidRPr="000D0143" w:rsidRDefault="00F50B81" w:rsidP="008B40F5">
            <w:pPr>
              <w:ind w:firstLineChars="100" w:firstLine="200"/>
              <w:rPr>
                <w:sz w:val="20"/>
                <w:szCs w:val="20"/>
              </w:rPr>
            </w:pPr>
            <w:r w:rsidRPr="000D0143">
              <w:rPr>
                <w:sz w:val="20"/>
                <w:szCs w:val="20"/>
              </w:rPr>
              <w:t>35(1)(a)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9F6707" w14:textId="77777777" w:rsidR="00F50B81" w:rsidRPr="000D0143" w:rsidRDefault="00F50B81"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4078DF" w14:textId="77777777" w:rsidR="00F50B81" w:rsidRPr="000D0143" w:rsidRDefault="00F50B81" w:rsidP="008B40F5">
            <w:pPr>
              <w:jc w:val="center"/>
              <w:rPr>
                <w:sz w:val="20"/>
                <w:szCs w:val="20"/>
              </w:rPr>
            </w:pPr>
            <w:r w:rsidRPr="000D0143">
              <w:rPr>
                <w:sz w:val="20"/>
                <w:szCs w:val="20"/>
              </w:rPr>
              <w:t>1 June 2018</w:t>
            </w:r>
          </w:p>
        </w:tc>
      </w:tr>
      <w:tr w:rsidR="00F50B81" w:rsidRPr="000D0143" w14:paraId="6A0CAF29" w14:textId="77777777" w:rsidTr="00F50B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88188F1" w14:textId="77777777" w:rsidR="00F50B81" w:rsidRPr="000D0143" w:rsidRDefault="00F50B81" w:rsidP="008B40F5">
            <w:pPr>
              <w:ind w:firstLineChars="100" w:firstLine="200"/>
              <w:rPr>
                <w:sz w:val="20"/>
                <w:szCs w:val="20"/>
              </w:rPr>
            </w:pPr>
            <w:r w:rsidRPr="000D0143">
              <w:rPr>
                <w:sz w:val="20"/>
                <w:szCs w:val="20"/>
              </w:rPr>
              <w:t>40(2)</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6F5127" w14:textId="77777777" w:rsidR="00F50B81" w:rsidRPr="000D0143" w:rsidRDefault="00F50B81"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892993" w14:textId="77777777" w:rsidR="00F50B81" w:rsidRPr="000D0143" w:rsidRDefault="00F50B81" w:rsidP="008B40F5">
            <w:pPr>
              <w:jc w:val="center"/>
              <w:rPr>
                <w:sz w:val="20"/>
                <w:szCs w:val="20"/>
              </w:rPr>
            </w:pPr>
            <w:r w:rsidRPr="000D0143">
              <w:rPr>
                <w:sz w:val="20"/>
                <w:szCs w:val="20"/>
              </w:rPr>
              <w:t>1 June 2018</w:t>
            </w:r>
          </w:p>
        </w:tc>
      </w:tr>
      <w:tr w:rsidR="002F7E68" w:rsidRPr="000D0143" w14:paraId="15C1FBAB"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3A8B208" w14:textId="77777777" w:rsidR="002F7E68" w:rsidRPr="000D0143" w:rsidRDefault="002F7E68" w:rsidP="008B40F5">
            <w:pPr>
              <w:ind w:firstLineChars="100" w:firstLine="200"/>
              <w:rPr>
                <w:sz w:val="20"/>
                <w:szCs w:val="20"/>
              </w:rPr>
            </w:pPr>
            <w:r w:rsidRPr="000D0143">
              <w:rPr>
                <w:sz w:val="20"/>
                <w:szCs w:val="20"/>
              </w:rPr>
              <w:t>46(1)</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C2933A" w14:textId="77777777" w:rsidR="002F7E68" w:rsidRPr="000D0143" w:rsidRDefault="002F7E68"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970C5C" w14:textId="77777777" w:rsidR="002F7E68" w:rsidRPr="000D0143" w:rsidRDefault="002F7E68" w:rsidP="008B40F5">
            <w:pPr>
              <w:jc w:val="center"/>
              <w:rPr>
                <w:sz w:val="20"/>
                <w:szCs w:val="20"/>
              </w:rPr>
            </w:pPr>
            <w:r w:rsidRPr="000D0143">
              <w:rPr>
                <w:sz w:val="20"/>
                <w:szCs w:val="20"/>
              </w:rPr>
              <w:t>1 December 2016</w:t>
            </w:r>
          </w:p>
        </w:tc>
      </w:tr>
      <w:tr w:rsidR="002F7E68" w:rsidRPr="000D0143" w14:paraId="052147B0"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DE08538" w14:textId="77777777" w:rsidR="002F7E68" w:rsidRPr="000D0143" w:rsidRDefault="002F7E68" w:rsidP="008B40F5">
            <w:pPr>
              <w:ind w:firstLineChars="100" w:firstLine="200"/>
              <w:rPr>
                <w:sz w:val="20"/>
                <w:szCs w:val="20"/>
              </w:rPr>
            </w:pPr>
            <w:r w:rsidRPr="000D0143">
              <w:rPr>
                <w:sz w:val="20"/>
                <w:szCs w:val="20"/>
              </w:rPr>
              <w:t>47</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6394BA" w14:textId="77777777" w:rsidR="002F7E68" w:rsidRPr="000D0143" w:rsidRDefault="002F7E68"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4D862D" w14:textId="77777777" w:rsidR="002F7E68" w:rsidRPr="000D0143" w:rsidRDefault="002F7E68" w:rsidP="008B40F5">
            <w:pPr>
              <w:jc w:val="center"/>
              <w:rPr>
                <w:sz w:val="20"/>
                <w:szCs w:val="20"/>
              </w:rPr>
            </w:pPr>
            <w:r w:rsidRPr="000D0143">
              <w:rPr>
                <w:sz w:val="20"/>
                <w:szCs w:val="20"/>
              </w:rPr>
              <w:t>1 December 2016</w:t>
            </w:r>
          </w:p>
        </w:tc>
      </w:tr>
      <w:tr w:rsidR="002F7E68" w:rsidRPr="000D0143" w14:paraId="164CBF45"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8C7EE85" w14:textId="77777777" w:rsidR="002F7E68" w:rsidRPr="000D0143" w:rsidRDefault="002F7E68" w:rsidP="008B40F5">
            <w:pPr>
              <w:ind w:firstLineChars="100" w:firstLine="200"/>
              <w:rPr>
                <w:sz w:val="20"/>
                <w:szCs w:val="20"/>
              </w:rPr>
            </w:pPr>
            <w:r w:rsidRPr="000D0143">
              <w:rPr>
                <w:sz w:val="20"/>
                <w:szCs w:val="20"/>
              </w:rPr>
              <w:t>48</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165E60" w14:textId="77777777" w:rsidR="002F7E68" w:rsidRPr="000D0143" w:rsidRDefault="002F7E68"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2F5E98" w14:textId="77777777" w:rsidR="002F7E68" w:rsidRPr="000D0143" w:rsidRDefault="002F7E68" w:rsidP="008B40F5">
            <w:pPr>
              <w:jc w:val="center"/>
              <w:rPr>
                <w:sz w:val="20"/>
                <w:szCs w:val="20"/>
              </w:rPr>
            </w:pPr>
            <w:r w:rsidRPr="000D0143">
              <w:rPr>
                <w:sz w:val="20"/>
                <w:szCs w:val="20"/>
              </w:rPr>
              <w:t>1 December 2016</w:t>
            </w:r>
          </w:p>
        </w:tc>
      </w:tr>
      <w:tr w:rsidR="00BF6A12" w:rsidRPr="00BF6A12" w14:paraId="12CC25D8" w14:textId="77777777" w:rsidTr="00F50B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3936953" w14:textId="5443DBF0" w:rsidR="00BF6A12" w:rsidRPr="00BF6A12" w:rsidRDefault="00BF6A12" w:rsidP="008B40F5">
            <w:pPr>
              <w:ind w:firstLineChars="100" w:firstLine="201"/>
              <w:rPr>
                <w:b/>
                <w:bCs/>
                <w:sz w:val="20"/>
                <w:szCs w:val="20"/>
              </w:rPr>
            </w:pPr>
            <w:bookmarkStart w:id="240" w:name="_Hlk59198837"/>
            <w:r w:rsidRPr="00BF6A12">
              <w:rPr>
                <w:b/>
                <w:bCs/>
                <w:sz w:val="20"/>
                <w:szCs w:val="20"/>
              </w:rPr>
              <w:t>49(</w:t>
            </w:r>
            <w:proofErr w:type="gramStart"/>
            <w:r w:rsidRPr="00BF6A12">
              <w:rPr>
                <w:b/>
                <w:bCs/>
                <w:sz w:val="20"/>
                <w:szCs w:val="20"/>
              </w:rPr>
              <w:t>1)(</w:t>
            </w:r>
            <w:proofErr w:type="gramEnd"/>
            <w:r w:rsidRPr="00BF6A12">
              <w:rPr>
                <w:b/>
                <w:bCs/>
                <w:sz w:val="20"/>
                <w:szCs w:val="20"/>
              </w:rPr>
              <w:t>ab)</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3C3F57" w14:textId="7B07D269" w:rsidR="00BF6A12" w:rsidRPr="00BF6A12" w:rsidRDefault="00BF6A12" w:rsidP="008B40F5">
            <w:pPr>
              <w:jc w:val="center"/>
              <w:rPr>
                <w:b/>
                <w:bCs/>
                <w:sz w:val="20"/>
                <w:szCs w:val="20"/>
              </w:rPr>
            </w:pPr>
            <w:r w:rsidRPr="00BF6A12">
              <w:rPr>
                <w:b/>
                <w:bCs/>
                <w:sz w:val="20"/>
                <w:szCs w:val="20"/>
              </w:rPr>
              <w:t>ins am 8</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56AA33" w14:textId="6979B2A5" w:rsidR="00BF6A12" w:rsidRPr="00BF6A12" w:rsidRDefault="00BF6A12" w:rsidP="008B40F5">
            <w:pPr>
              <w:jc w:val="center"/>
              <w:rPr>
                <w:b/>
                <w:bCs/>
                <w:sz w:val="20"/>
                <w:szCs w:val="20"/>
              </w:rPr>
            </w:pPr>
            <w:r w:rsidRPr="00BF6A12">
              <w:rPr>
                <w:b/>
                <w:bCs/>
                <w:sz w:val="20"/>
                <w:szCs w:val="20"/>
              </w:rPr>
              <w:t>1 January 2021</w:t>
            </w:r>
          </w:p>
        </w:tc>
      </w:tr>
      <w:tr w:rsidR="00BF6A12" w:rsidRPr="00BF6A12" w14:paraId="6E32292D" w14:textId="77777777" w:rsidTr="00BF6A12">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9E8C996" w14:textId="02FB57A1" w:rsidR="00BF6A12" w:rsidRPr="00BF6A12" w:rsidRDefault="00BF6A12" w:rsidP="00C8762B">
            <w:pPr>
              <w:ind w:firstLineChars="100" w:firstLine="201"/>
              <w:rPr>
                <w:b/>
                <w:bCs/>
                <w:sz w:val="20"/>
                <w:szCs w:val="20"/>
              </w:rPr>
            </w:pPr>
            <w:r w:rsidRPr="00BF6A12">
              <w:rPr>
                <w:b/>
                <w:bCs/>
                <w:sz w:val="20"/>
                <w:szCs w:val="20"/>
              </w:rPr>
              <w:t>49(</w:t>
            </w:r>
            <w:proofErr w:type="gramStart"/>
            <w:r w:rsidRPr="00BF6A12">
              <w:rPr>
                <w:b/>
                <w:bCs/>
                <w:sz w:val="20"/>
                <w:szCs w:val="20"/>
              </w:rPr>
              <w:t>1)(</w:t>
            </w:r>
            <w:proofErr w:type="gramEnd"/>
            <w:r w:rsidRPr="00BF6A12">
              <w:rPr>
                <w:b/>
                <w:bCs/>
                <w:sz w:val="20"/>
                <w:szCs w:val="20"/>
              </w:rPr>
              <w:t>a</w:t>
            </w:r>
            <w:r>
              <w:rPr>
                <w:b/>
                <w:bCs/>
                <w:sz w:val="20"/>
                <w:szCs w:val="20"/>
              </w:rPr>
              <w:t>c</w:t>
            </w:r>
            <w:r w:rsidRPr="00BF6A12">
              <w:rPr>
                <w:b/>
                <w:bCs/>
                <w:sz w:val="20"/>
                <w:szCs w:val="20"/>
              </w:rPr>
              <w:t>)</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8A7906" w14:textId="77777777" w:rsidR="00BF6A12" w:rsidRPr="00BF6A12" w:rsidRDefault="00BF6A12" w:rsidP="00C8762B">
            <w:pPr>
              <w:jc w:val="center"/>
              <w:rPr>
                <w:b/>
                <w:bCs/>
                <w:sz w:val="20"/>
                <w:szCs w:val="20"/>
              </w:rPr>
            </w:pPr>
            <w:r w:rsidRPr="00BF6A12">
              <w:rPr>
                <w:b/>
                <w:bCs/>
                <w:sz w:val="20"/>
                <w:szCs w:val="20"/>
              </w:rPr>
              <w:t>ins am 8</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51CCFF" w14:textId="77777777" w:rsidR="00BF6A12" w:rsidRPr="00BF6A12" w:rsidRDefault="00BF6A12" w:rsidP="00C8762B">
            <w:pPr>
              <w:jc w:val="center"/>
              <w:rPr>
                <w:b/>
                <w:bCs/>
                <w:sz w:val="20"/>
                <w:szCs w:val="20"/>
              </w:rPr>
            </w:pPr>
            <w:r w:rsidRPr="00BF6A12">
              <w:rPr>
                <w:b/>
                <w:bCs/>
                <w:sz w:val="20"/>
                <w:szCs w:val="20"/>
              </w:rPr>
              <w:t>1 January 2021</w:t>
            </w:r>
          </w:p>
        </w:tc>
      </w:tr>
      <w:bookmarkEnd w:id="240"/>
      <w:tr w:rsidR="00F50B81" w:rsidRPr="000D0143" w14:paraId="59225C91" w14:textId="77777777" w:rsidTr="00F50B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9526993" w14:textId="77777777" w:rsidR="00F50B81" w:rsidRPr="000D0143" w:rsidRDefault="00F50B81" w:rsidP="008B40F5">
            <w:pPr>
              <w:ind w:firstLineChars="100" w:firstLine="200"/>
              <w:rPr>
                <w:sz w:val="20"/>
                <w:szCs w:val="20"/>
              </w:rPr>
            </w:pPr>
            <w:r w:rsidRPr="000D0143">
              <w:rPr>
                <w:sz w:val="20"/>
                <w:szCs w:val="20"/>
              </w:rPr>
              <w:t>49(1)(f)</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A8E607" w14:textId="77777777" w:rsidR="00F50B81" w:rsidRPr="000D0143" w:rsidRDefault="00F50B81"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8D41CF" w14:textId="77777777" w:rsidR="00F50B81" w:rsidRPr="000D0143" w:rsidRDefault="00F50B81" w:rsidP="008B40F5">
            <w:pPr>
              <w:jc w:val="center"/>
              <w:rPr>
                <w:sz w:val="20"/>
                <w:szCs w:val="20"/>
              </w:rPr>
            </w:pPr>
            <w:r w:rsidRPr="000D0143">
              <w:rPr>
                <w:sz w:val="20"/>
                <w:szCs w:val="20"/>
              </w:rPr>
              <w:t>1 June 2018</w:t>
            </w:r>
          </w:p>
        </w:tc>
      </w:tr>
      <w:tr w:rsidR="00F50B81" w:rsidRPr="000D0143" w14:paraId="5BC241E2" w14:textId="77777777" w:rsidTr="00F50B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64613A0" w14:textId="77777777" w:rsidR="00F50B81" w:rsidRPr="000D0143" w:rsidRDefault="00F50B81" w:rsidP="008B40F5">
            <w:pPr>
              <w:ind w:firstLineChars="100" w:firstLine="200"/>
              <w:rPr>
                <w:sz w:val="20"/>
                <w:szCs w:val="20"/>
              </w:rPr>
            </w:pPr>
            <w:r w:rsidRPr="000D0143">
              <w:rPr>
                <w:sz w:val="20"/>
                <w:szCs w:val="20"/>
              </w:rPr>
              <w:t>49(1)(g)</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6B98A6" w14:textId="77777777" w:rsidR="00F50B81" w:rsidRPr="000D0143" w:rsidRDefault="00172FBA" w:rsidP="008B40F5">
            <w:pPr>
              <w:jc w:val="center"/>
              <w:rPr>
                <w:sz w:val="20"/>
                <w:szCs w:val="20"/>
              </w:rPr>
            </w:pPr>
            <w:r w:rsidRPr="000D0143">
              <w:rPr>
                <w:sz w:val="20"/>
                <w:szCs w:val="20"/>
              </w:rPr>
              <w:t>del</w:t>
            </w:r>
            <w:r w:rsidR="00F50B81" w:rsidRPr="000D0143">
              <w:rPr>
                <w:sz w:val="20"/>
                <w:szCs w:val="20"/>
              </w:rPr>
              <w:t xml:space="preserve"> am</w:t>
            </w:r>
            <w:r w:rsidR="001C0E58" w:rsidRPr="000D0143">
              <w:rPr>
                <w:sz w:val="20"/>
                <w:szCs w:val="20"/>
              </w:rPr>
              <w:t xml:space="preserve"> </w:t>
            </w:r>
            <w:r w:rsidR="00F50B81"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CBE2A2" w14:textId="77777777" w:rsidR="00F50B81" w:rsidRPr="000D0143" w:rsidRDefault="00F50B81" w:rsidP="008B40F5">
            <w:pPr>
              <w:jc w:val="center"/>
              <w:rPr>
                <w:sz w:val="20"/>
                <w:szCs w:val="20"/>
              </w:rPr>
            </w:pPr>
            <w:r w:rsidRPr="000D0143">
              <w:rPr>
                <w:sz w:val="20"/>
                <w:szCs w:val="20"/>
              </w:rPr>
              <w:t>1 June 2018</w:t>
            </w:r>
          </w:p>
        </w:tc>
      </w:tr>
      <w:tr w:rsidR="008420AF" w:rsidRPr="000D0143" w14:paraId="7274339F"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6665D8F" w14:textId="77777777" w:rsidR="008420AF" w:rsidRPr="000D0143" w:rsidRDefault="008420AF" w:rsidP="008B40F5">
            <w:pPr>
              <w:ind w:firstLineChars="100" w:firstLine="200"/>
              <w:rPr>
                <w:sz w:val="20"/>
                <w:szCs w:val="20"/>
              </w:rPr>
            </w:pPr>
            <w:r w:rsidRPr="000D0143">
              <w:rPr>
                <w:sz w:val="20"/>
                <w:szCs w:val="20"/>
              </w:rPr>
              <w:t>4</w:t>
            </w:r>
            <w:r w:rsidR="00884697" w:rsidRPr="000D0143">
              <w:rPr>
                <w:sz w:val="20"/>
                <w:szCs w:val="20"/>
              </w:rPr>
              <w:t>9(</w:t>
            </w:r>
            <w:proofErr w:type="gramStart"/>
            <w:r w:rsidR="00884697" w:rsidRPr="000D0143">
              <w:rPr>
                <w:sz w:val="20"/>
                <w:szCs w:val="20"/>
              </w:rPr>
              <w:t>1)(</w:t>
            </w:r>
            <w:proofErr w:type="spellStart"/>
            <w:proofErr w:type="gramEnd"/>
            <w:r w:rsidR="00884697" w:rsidRPr="000D0143">
              <w:rPr>
                <w:sz w:val="20"/>
                <w:szCs w:val="20"/>
              </w:rPr>
              <w:t>ga</w:t>
            </w:r>
            <w:proofErr w:type="spellEnd"/>
            <w:r w:rsidR="00884697" w:rsidRPr="000D0143">
              <w:rPr>
                <w:sz w:val="20"/>
                <w:szCs w:val="20"/>
              </w:rPr>
              <w:t xml:space="preserve">) </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200459" w14:textId="77777777" w:rsidR="008420AF" w:rsidRPr="000D0143" w:rsidRDefault="008420AF" w:rsidP="008B40F5">
            <w:pPr>
              <w:jc w:val="center"/>
              <w:rPr>
                <w:sz w:val="20"/>
                <w:szCs w:val="20"/>
              </w:rPr>
            </w:pPr>
            <w:r w:rsidRPr="000D0143">
              <w:rPr>
                <w:sz w:val="20"/>
                <w:szCs w:val="20"/>
              </w:rPr>
              <w:t>ins am 3</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53BC86" w14:textId="77777777" w:rsidR="008420AF" w:rsidRPr="000D0143" w:rsidRDefault="008420AF" w:rsidP="008B40F5">
            <w:pPr>
              <w:jc w:val="center"/>
              <w:rPr>
                <w:sz w:val="20"/>
                <w:szCs w:val="20"/>
              </w:rPr>
            </w:pPr>
            <w:r w:rsidRPr="000D0143">
              <w:rPr>
                <w:sz w:val="20"/>
                <w:szCs w:val="20"/>
              </w:rPr>
              <w:t>27 June 2016</w:t>
            </w:r>
          </w:p>
        </w:tc>
      </w:tr>
      <w:tr w:rsidR="00884697" w:rsidRPr="000D0143" w14:paraId="5AA5E5FC"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EED5DE2" w14:textId="77777777" w:rsidR="00884697" w:rsidRPr="000D0143" w:rsidRDefault="00884697" w:rsidP="008B40F5">
            <w:pPr>
              <w:ind w:firstLineChars="100" w:firstLine="200"/>
              <w:rPr>
                <w:sz w:val="20"/>
                <w:szCs w:val="20"/>
              </w:rPr>
            </w:pPr>
            <w:r w:rsidRPr="000D0143">
              <w:rPr>
                <w:sz w:val="20"/>
                <w:szCs w:val="20"/>
              </w:rPr>
              <w:t>49(</w:t>
            </w:r>
            <w:proofErr w:type="gramStart"/>
            <w:r w:rsidRPr="000D0143">
              <w:rPr>
                <w:sz w:val="20"/>
                <w:szCs w:val="20"/>
              </w:rPr>
              <w:t>1)(</w:t>
            </w:r>
            <w:proofErr w:type="spellStart"/>
            <w:proofErr w:type="gramEnd"/>
            <w:r w:rsidRPr="000D0143">
              <w:rPr>
                <w:sz w:val="20"/>
                <w:szCs w:val="20"/>
              </w:rPr>
              <w:t>gb</w:t>
            </w:r>
            <w:proofErr w:type="spellEnd"/>
            <w:r w:rsidRPr="000D0143">
              <w:rPr>
                <w:sz w:val="20"/>
                <w:szCs w:val="20"/>
              </w:rPr>
              <w:t xml:space="preserve">) </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37A283" w14:textId="77777777" w:rsidR="00884697" w:rsidRPr="000D0143" w:rsidRDefault="00884697" w:rsidP="008B40F5">
            <w:pPr>
              <w:jc w:val="center"/>
              <w:rPr>
                <w:sz w:val="20"/>
                <w:szCs w:val="20"/>
              </w:rPr>
            </w:pPr>
            <w:r w:rsidRPr="000D0143">
              <w:rPr>
                <w:sz w:val="20"/>
                <w:szCs w:val="20"/>
              </w:rPr>
              <w:t>ins am 3</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62355C" w14:textId="77777777" w:rsidR="00884697" w:rsidRPr="000D0143" w:rsidRDefault="00884697" w:rsidP="008B40F5">
            <w:pPr>
              <w:jc w:val="center"/>
              <w:rPr>
                <w:sz w:val="20"/>
                <w:szCs w:val="20"/>
              </w:rPr>
            </w:pPr>
            <w:r w:rsidRPr="000D0143">
              <w:rPr>
                <w:sz w:val="20"/>
                <w:szCs w:val="20"/>
              </w:rPr>
              <w:t>27 June 2016</w:t>
            </w:r>
          </w:p>
        </w:tc>
      </w:tr>
      <w:tr w:rsidR="00884697" w:rsidRPr="000D0143" w14:paraId="6AEDF7E2"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974CD0A" w14:textId="77777777" w:rsidR="00884697" w:rsidRPr="000D0143" w:rsidRDefault="00884697" w:rsidP="008B40F5">
            <w:pPr>
              <w:ind w:firstLineChars="100" w:firstLine="200"/>
              <w:rPr>
                <w:sz w:val="20"/>
                <w:szCs w:val="20"/>
              </w:rPr>
            </w:pPr>
            <w:r w:rsidRPr="000D0143">
              <w:rPr>
                <w:sz w:val="20"/>
                <w:szCs w:val="20"/>
              </w:rPr>
              <w:t>49(</w:t>
            </w:r>
            <w:proofErr w:type="gramStart"/>
            <w:r w:rsidRPr="000D0143">
              <w:rPr>
                <w:sz w:val="20"/>
                <w:szCs w:val="20"/>
              </w:rPr>
              <w:t>1)(</w:t>
            </w:r>
            <w:proofErr w:type="spellStart"/>
            <w:proofErr w:type="gramEnd"/>
            <w:r w:rsidRPr="000D0143">
              <w:rPr>
                <w:sz w:val="20"/>
                <w:szCs w:val="20"/>
              </w:rPr>
              <w:t>gc</w:t>
            </w:r>
            <w:proofErr w:type="spellEnd"/>
            <w:r w:rsidRPr="000D0143">
              <w:rPr>
                <w:sz w:val="20"/>
                <w:szCs w:val="20"/>
              </w:rPr>
              <w:t xml:space="preserve">) </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EABFF8" w14:textId="77777777" w:rsidR="00884697" w:rsidRPr="000D0143" w:rsidRDefault="00884697" w:rsidP="008B40F5">
            <w:pPr>
              <w:jc w:val="center"/>
              <w:rPr>
                <w:sz w:val="20"/>
                <w:szCs w:val="20"/>
              </w:rPr>
            </w:pPr>
            <w:r w:rsidRPr="000D0143">
              <w:rPr>
                <w:sz w:val="20"/>
                <w:szCs w:val="20"/>
              </w:rPr>
              <w:t>ins am 3</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D33D92" w14:textId="77777777" w:rsidR="00884697" w:rsidRPr="000D0143" w:rsidRDefault="00884697" w:rsidP="008B40F5">
            <w:pPr>
              <w:jc w:val="center"/>
              <w:rPr>
                <w:sz w:val="20"/>
                <w:szCs w:val="20"/>
              </w:rPr>
            </w:pPr>
            <w:r w:rsidRPr="000D0143">
              <w:rPr>
                <w:sz w:val="20"/>
                <w:szCs w:val="20"/>
              </w:rPr>
              <w:t>27 June 2016</w:t>
            </w:r>
          </w:p>
        </w:tc>
      </w:tr>
      <w:tr w:rsidR="00884697" w:rsidRPr="000D0143" w14:paraId="66C442B7"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64B8958" w14:textId="77777777" w:rsidR="00884697" w:rsidRPr="000D0143" w:rsidRDefault="00884697" w:rsidP="008B40F5">
            <w:pPr>
              <w:ind w:firstLineChars="100" w:firstLine="200"/>
              <w:rPr>
                <w:sz w:val="20"/>
                <w:szCs w:val="20"/>
              </w:rPr>
            </w:pPr>
            <w:r w:rsidRPr="000D0143">
              <w:rPr>
                <w:sz w:val="20"/>
                <w:szCs w:val="20"/>
              </w:rPr>
              <w:t>49(</w:t>
            </w:r>
            <w:proofErr w:type="gramStart"/>
            <w:r w:rsidRPr="000D0143">
              <w:rPr>
                <w:sz w:val="20"/>
                <w:szCs w:val="20"/>
              </w:rPr>
              <w:t>1)(</w:t>
            </w:r>
            <w:proofErr w:type="spellStart"/>
            <w:proofErr w:type="gramEnd"/>
            <w:r w:rsidRPr="000D0143">
              <w:rPr>
                <w:sz w:val="20"/>
                <w:szCs w:val="20"/>
              </w:rPr>
              <w:t>gd</w:t>
            </w:r>
            <w:proofErr w:type="spellEnd"/>
            <w:r w:rsidRPr="000D0143">
              <w:rPr>
                <w:sz w:val="20"/>
                <w:szCs w:val="20"/>
              </w:rPr>
              <w:t xml:space="preserve">) </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E0D2B4" w14:textId="77777777" w:rsidR="00884697" w:rsidRPr="000D0143" w:rsidRDefault="00884697" w:rsidP="008B40F5">
            <w:pPr>
              <w:jc w:val="center"/>
              <w:rPr>
                <w:sz w:val="20"/>
                <w:szCs w:val="20"/>
              </w:rPr>
            </w:pPr>
            <w:r w:rsidRPr="000D0143">
              <w:rPr>
                <w:sz w:val="20"/>
                <w:szCs w:val="20"/>
              </w:rPr>
              <w:t>ins am 3</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E002625" w14:textId="77777777" w:rsidR="00884697" w:rsidRPr="000D0143" w:rsidRDefault="00884697" w:rsidP="008B40F5">
            <w:pPr>
              <w:jc w:val="center"/>
              <w:rPr>
                <w:sz w:val="20"/>
                <w:szCs w:val="20"/>
              </w:rPr>
            </w:pPr>
            <w:r w:rsidRPr="000D0143">
              <w:rPr>
                <w:sz w:val="20"/>
                <w:szCs w:val="20"/>
              </w:rPr>
              <w:t>27 June 2016</w:t>
            </w:r>
          </w:p>
        </w:tc>
      </w:tr>
      <w:tr w:rsidR="002F7E68" w:rsidRPr="000D0143" w14:paraId="1CDDC2B3"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2404844" w14:textId="77777777" w:rsidR="002F7E68" w:rsidRPr="000D0143" w:rsidRDefault="002F7E68" w:rsidP="008B40F5">
            <w:pPr>
              <w:ind w:firstLineChars="100" w:firstLine="200"/>
              <w:rPr>
                <w:sz w:val="20"/>
                <w:szCs w:val="20"/>
              </w:rPr>
            </w:pPr>
            <w:r w:rsidRPr="000D0143">
              <w:rPr>
                <w:sz w:val="20"/>
                <w:szCs w:val="20"/>
              </w:rPr>
              <w:t>49(1)(k)</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210DC1" w14:textId="77777777" w:rsidR="002F7E68" w:rsidRPr="000D0143" w:rsidRDefault="002F7E68"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196FAA" w14:textId="77777777" w:rsidR="002F7E68" w:rsidRPr="000D0143" w:rsidRDefault="002F7E68" w:rsidP="008B40F5">
            <w:pPr>
              <w:jc w:val="center"/>
              <w:rPr>
                <w:sz w:val="20"/>
                <w:szCs w:val="20"/>
              </w:rPr>
            </w:pPr>
            <w:r w:rsidRPr="000D0143">
              <w:rPr>
                <w:sz w:val="20"/>
                <w:szCs w:val="20"/>
              </w:rPr>
              <w:t>1 December 2016</w:t>
            </w:r>
          </w:p>
        </w:tc>
      </w:tr>
      <w:tr w:rsidR="00884697" w:rsidRPr="000D0143" w14:paraId="0C8C72FD"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282FCC3" w14:textId="77777777" w:rsidR="00884697" w:rsidRPr="000D0143" w:rsidRDefault="00884697" w:rsidP="008B40F5">
            <w:pPr>
              <w:ind w:firstLineChars="100" w:firstLine="201"/>
              <w:rPr>
                <w:b/>
                <w:bCs/>
                <w:sz w:val="20"/>
                <w:szCs w:val="20"/>
              </w:rPr>
            </w:pPr>
            <w:r w:rsidRPr="000D0143">
              <w:rPr>
                <w:b/>
                <w:bCs/>
                <w:sz w:val="20"/>
                <w:szCs w:val="20"/>
              </w:rPr>
              <w:t xml:space="preserve">49(4)(a) </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4AEAEB" w14:textId="77777777" w:rsidR="00884697" w:rsidRPr="000D0143" w:rsidRDefault="00884697"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3</w:t>
            </w:r>
          </w:p>
          <w:p w14:paraId="76276D00" w14:textId="09AC4A2E" w:rsidR="0052448C" w:rsidRPr="000D0143" w:rsidRDefault="0052448C" w:rsidP="008B40F5">
            <w:pPr>
              <w:jc w:val="center"/>
              <w:rPr>
                <w:b/>
                <w:bCs/>
                <w:sz w:val="20"/>
                <w:szCs w:val="20"/>
              </w:rPr>
            </w:pPr>
            <w:r w:rsidRPr="000D0143">
              <w:rPr>
                <w:b/>
                <w:bCs/>
                <w:sz w:val="20"/>
                <w:szCs w:val="20"/>
              </w:rPr>
              <w:t xml:space="preserve">am </w:t>
            </w:r>
            <w:proofErr w:type="spellStart"/>
            <w:proofErr w:type="gramStart"/>
            <w:r w:rsidRPr="000D0143">
              <w:rPr>
                <w:b/>
                <w:bCs/>
                <w:sz w:val="20"/>
                <w:szCs w:val="20"/>
              </w:rPr>
              <w:t>am</w:t>
            </w:r>
            <w:proofErr w:type="spellEnd"/>
            <w:proofErr w:type="gramEnd"/>
            <w:r w:rsidRPr="000D0143">
              <w:rPr>
                <w:b/>
                <w:bCs/>
                <w:sz w:val="20"/>
                <w:szCs w:val="20"/>
              </w:rPr>
              <w:t xml:space="preserve"> 8</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DB0766" w14:textId="77777777" w:rsidR="00884697" w:rsidRPr="000D0143" w:rsidRDefault="00884697" w:rsidP="008B40F5">
            <w:pPr>
              <w:jc w:val="center"/>
              <w:rPr>
                <w:sz w:val="20"/>
                <w:szCs w:val="20"/>
              </w:rPr>
            </w:pPr>
            <w:r w:rsidRPr="000D0143">
              <w:rPr>
                <w:sz w:val="20"/>
                <w:szCs w:val="20"/>
              </w:rPr>
              <w:t>27 June 2016</w:t>
            </w:r>
          </w:p>
          <w:p w14:paraId="618D80A0" w14:textId="1AD1F10D" w:rsidR="0052448C" w:rsidRPr="000D0143" w:rsidRDefault="00004D33" w:rsidP="008B40F5">
            <w:pPr>
              <w:jc w:val="center"/>
              <w:rPr>
                <w:b/>
                <w:bCs/>
                <w:sz w:val="20"/>
                <w:szCs w:val="20"/>
              </w:rPr>
            </w:pPr>
            <w:r w:rsidRPr="000D0143">
              <w:rPr>
                <w:b/>
                <w:bCs/>
                <w:sz w:val="20"/>
                <w:szCs w:val="20"/>
              </w:rPr>
              <w:t>1 January 2021</w:t>
            </w:r>
          </w:p>
        </w:tc>
      </w:tr>
      <w:tr w:rsidR="00884697" w:rsidRPr="000D0143" w14:paraId="2F299E1E"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32406DE" w14:textId="77777777" w:rsidR="00884697" w:rsidRPr="000D0143" w:rsidRDefault="00884697" w:rsidP="008B40F5">
            <w:pPr>
              <w:ind w:firstLineChars="100" w:firstLine="201"/>
              <w:rPr>
                <w:b/>
                <w:bCs/>
                <w:sz w:val="20"/>
                <w:szCs w:val="20"/>
              </w:rPr>
            </w:pPr>
            <w:r w:rsidRPr="000D0143">
              <w:rPr>
                <w:b/>
                <w:bCs/>
                <w:sz w:val="20"/>
                <w:szCs w:val="20"/>
              </w:rPr>
              <w:t xml:space="preserve">49(4)(b) </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77766C" w14:textId="77777777" w:rsidR="00884697" w:rsidRPr="000D0143" w:rsidRDefault="00884697" w:rsidP="008B40F5">
            <w:pPr>
              <w:jc w:val="center"/>
              <w:rPr>
                <w:sz w:val="20"/>
                <w:szCs w:val="20"/>
              </w:rPr>
            </w:pPr>
            <w:r w:rsidRPr="000D0143">
              <w:rPr>
                <w:sz w:val="20"/>
                <w:szCs w:val="20"/>
              </w:rPr>
              <w:t>ins am 3</w:t>
            </w:r>
          </w:p>
          <w:p w14:paraId="1828138B" w14:textId="2615587C" w:rsidR="008B40F5" w:rsidRPr="000D0143" w:rsidRDefault="008B40F5" w:rsidP="008B40F5">
            <w:pPr>
              <w:jc w:val="center"/>
              <w:rPr>
                <w:b/>
                <w:bCs/>
                <w:sz w:val="20"/>
                <w:szCs w:val="20"/>
              </w:rPr>
            </w:pPr>
            <w:r w:rsidRPr="000D0143">
              <w:rPr>
                <w:b/>
                <w:bCs/>
                <w:sz w:val="20"/>
                <w:szCs w:val="20"/>
              </w:rPr>
              <w:t>del am 8</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54DEE8" w14:textId="77777777" w:rsidR="00884697" w:rsidRPr="000D0143" w:rsidRDefault="00884697" w:rsidP="008B40F5">
            <w:pPr>
              <w:jc w:val="center"/>
              <w:rPr>
                <w:sz w:val="20"/>
                <w:szCs w:val="20"/>
              </w:rPr>
            </w:pPr>
            <w:r w:rsidRPr="000D0143">
              <w:rPr>
                <w:sz w:val="20"/>
                <w:szCs w:val="20"/>
              </w:rPr>
              <w:t>27 June 2016</w:t>
            </w:r>
          </w:p>
          <w:p w14:paraId="54828B5F" w14:textId="3395751C" w:rsidR="008B40F5" w:rsidRPr="000D0143" w:rsidRDefault="008B40F5" w:rsidP="008B40F5">
            <w:pPr>
              <w:jc w:val="center"/>
              <w:rPr>
                <w:b/>
                <w:bCs/>
                <w:sz w:val="20"/>
                <w:szCs w:val="20"/>
              </w:rPr>
            </w:pPr>
            <w:r w:rsidRPr="000D0143">
              <w:rPr>
                <w:b/>
                <w:bCs/>
                <w:sz w:val="20"/>
                <w:szCs w:val="20"/>
              </w:rPr>
              <w:t>1 January 2021</w:t>
            </w:r>
          </w:p>
        </w:tc>
      </w:tr>
      <w:tr w:rsidR="008B40F5" w:rsidRPr="000D0143" w14:paraId="4DF8AD62"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0C97580" w14:textId="67B84E16" w:rsidR="008B40F5" w:rsidRPr="000D0143" w:rsidRDefault="008B40F5" w:rsidP="008B40F5">
            <w:pPr>
              <w:ind w:firstLineChars="100" w:firstLine="201"/>
              <w:rPr>
                <w:b/>
                <w:bCs/>
                <w:sz w:val="20"/>
                <w:szCs w:val="20"/>
              </w:rPr>
            </w:pPr>
            <w:r w:rsidRPr="000D0143">
              <w:rPr>
                <w:b/>
                <w:bCs/>
                <w:sz w:val="20"/>
                <w:szCs w:val="20"/>
              </w:rPr>
              <w:t>49(4)(c) to 49(4)(b)</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AD702A" w14:textId="375FC1E9" w:rsidR="008B40F5" w:rsidRPr="000D0143" w:rsidRDefault="008B40F5" w:rsidP="008B40F5">
            <w:pPr>
              <w:jc w:val="center"/>
              <w:rPr>
                <w:b/>
                <w:bCs/>
                <w:sz w:val="20"/>
                <w:szCs w:val="20"/>
              </w:rPr>
            </w:pPr>
            <w:proofErr w:type="spellStart"/>
            <w:r w:rsidRPr="000D0143">
              <w:rPr>
                <w:b/>
                <w:bCs/>
                <w:sz w:val="20"/>
                <w:szCs w:val="20"/>
              </w:rPr>
              <w:t>renum</w:t>
            </w:r>
            <w:proofErr w:type="spellEnd"/>
            <w:r w:rsidRPr="000D0143">
              <w:rPr>
                <w:b/>
                <w:bCs/>
                <w:sz w:val="20"/>
                <w:szCs w:val="20"/>
              </w:rPr>
              <w:t xml:space="preserve"> am 8</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B4CBBB" w14:textId="3946AF1A" w:rsidR="008B40F5" w:rsidRPr="000D0143" w:rsidRDefault="008B40F5" w:rsidP="008B40F5">
            <w:pPr>
              <w:jc w:val="center"/>
              <w:rPr>
                <w:b/>
                <w:bCs/>
                <w:sz w:val="20"/>
                <w:szCs w:val="20"/>
              </w:rPr>
            </w:pPr>
            <w:r w:rsidRPr="000D0143">
              <w:rPr>
                <w:b/>
                <w:bCs/>
                <w:sz w:val="20"/>
                <w:szCs w:val="20"/>
              </w:rPr>
              <w:t>1 January 2021</w:t>
            </w:r>
          </w:p>
        </w:tc>
      </w:tr>
      <w:tr w:rsidR="00884697" w:rsidRPr="000D0143" w14:paraId="2C20E159"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AA3C03C" w14:textId="5FAD1BD3" w:rsidR="00884697" w:rsidRPr="000D0143" w:rsidRDefault="00884697" w:rsidP="008B40F5">
            <w:pPr>
              <w:ind w:firstLineChars="100" w:firstLine="200"/>
              <w:rPr>
                <w:sz w:val="20"/>
                <w:szCs w:val="20"/>
              </w:rPr>
            </w:pPr>
            <w:r w:rsidRPr="000D0143">
              <w:rPr>
                <w:sz w:val="20"/>
                <w:szCs w:val="20"/>
              </w:rPr>
              <w:t xml:space="preserve">49(4)(b) to </w:t>
            </w:r>
            <w:r w:rsidR="008B40F5" w:rsidRPr="000D0143">
              <w:rPr>
                <w:sz w:val="20"/>
                <w:szCs w:val="20"/>
              </w:rPr>
              <w:t>49(4)</w:t>
            </w:r>
            <w:r w:rsidRPr="000D0143">
              <w:rPr>
                <w:sz w:val="20"/>
                <w:szCs w:val="20"/>
              </w:rPr>
              <w:t>(c)</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12A7BF" w14:textId="77777777" w:rsidR="00884697" w:rsidRPr="000D0143" w:rsidRDefault="00884697" w:rsidP="008B40F5">
            <w:pPr>
              <w:jc w:val="center"/>
              <w:rPr>
                <w:sz w:val="20"/>
                <w:szCs w:val="20"/>
              </w:rPr>
            </w:pPr>
            <w:r w:rsidRPr="000D0143">
              <w:rPr>
                <w:sz w:val="20"/>
                <w:szCs w:val="20"/>
              </w:rPr>
              <w:t>ren am 3</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BA1E16" w14:textId="77777777" w:rsidR="00884697" w:rsidRPr="000D0143" w:rsidRDefault="00884697" w:rsidP="008B40F5">
            <w:pPr>
              <w:jc w:val="center"/>
              <w:rPr>
                <w:sz w:val="20"/>
                <w:szCs w:val="20"/>
              </w:rPr>
            </w:pPr>
            <w:r w:rsidRPr="000D0143">
              <w:rPr>
                <w:sz w:val="20"/>
                <w:szCs w:val="20"/>
              </w:rPr>
              <w:t>27 June 2016</w:t>
            </w:r>
          </w:p>
        </w:tc>
      </w:tr>
      <w:tr w:rsidR="002F7E68" w:rsidRPr="000D0143" w14:paraId="21F4A860" w14:textId="77777777" w:rsidTr="002F7E6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471E562" w14:textId="77777777" w:rsidR="002F7E68" w:rsidRPr="000D0143" w:rsidRDefault="002F7E68" w:rsidP="008B40F5">
            <w:pPr>
              <w:ind w:firstLineChars="100" w:firstLine="200"/>
              <w:rPr>
                <w:sz w:val="20"/>
                <w:szCs w:val="20"/>
              </w:rPr>
            </w:pPr>
            <w:r w:rsidRPr="000D0143">
              <w:rPr>
                <w:sz w:val="20"/>
                <w:szCs w:val="20"/>
              </w:rPr>
              <w:t>49(6)</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79901C" w14:textId="77777777" w:rsidR="002F7E68" w:rsidRPr="000D0143" w:rsidRDefault="002F7E68" w:rsidP="008B40F5">
            <w:pPr>
              <w:jc w:val="center"/>
              <w:rPr>
                <w:sz w:val="20"/>
                <w:szCs w:val="20"/>
              </w:rPr>
            </w:pPr>
            <w:r w:rsidRPr="000D0143">
              <w:rPr>
                <w:sz w:val="20"/>
                <w:szCs w:val="20"/>
              </w:rPr>
              <w:t>ins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9A3BCA" w14:textId="77777777" w:rsidR="002F7E68" w:rsidRPr="000D0143" w:rsidRDefault="002F7E68" w:rsidP="008B40F5">
            <w:pPr>
              <w:jc w:val="center"/>
              <w:rPr>
                <w:sz w:val="20"/>
                <w:szCs w:val="20"/>
              </w:rPr>
            </w:pPr>
            <w:r w:rsidRPr="000D0143">
              <w:rPr>
                <w:sz w:val="20"/>
                <w:szCs w:val="20"/>
              </w:rPr>
              <w:t>1 December 2016</w:t>
            </w:r>
          </w:p>
        </w:tc>
      </w:tr>
      <w:tr w:rsidR="00253230" w:rsidRPr="000D0143" w14:paraId="031AF604" w14:textId="77777777" w:rsidTr="00253230">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1EC253F" w14:textId="77777777" w:rsidR="00253230" w:rsidRPr="000D0143" w:rsidRDefault="00253230" w:rsidP="008B40F5">
            <w:pPr>
              <w:ind w:firstLineChars="100" w:firstLine="200"/>
              <w:rPr>
                <w:sz w:val="20"/>
                <w:szCs w:val="20"/>
              </w:rPr>
            </w:pPr>
            <w:r w:rsidRPr="000D0143">
              <w:rPr>
                <w:sz w:val="20"/>
                <w:szCs w:val="20"/>
              </w:rPr>
              <w:t>50</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5DA879" w14:textId="77777777" w:rsidR="00253230" w:rsidRPr="000D0143" w:rsidRDefault="00253230"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14E17A" w14:textId="77777777" w:rsidR="00253230" w:rsidRPr="000D0143" w:rsidRDefault="00253230" w:rsidP="008B40F5">
            <w:pPr>
              <w:jc w:val="center"/>
              <w:rPr>
                <w:sz w:val="20"/>
                <w:szCs w:val="20"/>
              </w:rPr>
            </w:pPr>
            <w:r w:rsidRPr="000D0143">
              <w:rPr>
                <w:sz w:val="20"/>
                <w:szCs w:val="20"/>
              </w:rPr>
              <w:t>1 December 2016</w:t>
            </w:r>
          </w:p>
        </w:tc>
      </w:tr>
      <w:tr w:rsidR="00253230" w:rsidRPr="000D0143" w14:paraId="33C10E03" w14:textId="77777777" w:rsidTr="00253230">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C5CB21F" w14:textId="77777777" w:rsidR="00253230" w:rsidRPr="000D0143" w:rsidRDefault="00253230" w:rsidP="008B40F5">
            <w:pPr>
              <w:ind w:firstLineChars="100" w:firstLine="200"/>
              <w:rPr>
                <w:sz w:val="20"/>
                <w:szCs w:val="20"/>
              </w:rPr>
            </w:pPr>
            <w:r w:rsidRPr="000D0143">
              <w:rPr>
                <w:sz w:val="20"/>
                <w:szCs w:val="20"/>
              </w:rPr>
              <w:t>50(1)</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2A31B8" w14:textId="77777777" w:rsidR="00253230" w:rsidRPr="000D0143" w:rsidRDefault="00253230"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C24440" w14:textId="77777777" w:rsidR="00253230" w:rsidRPr="000D0143" w:rsidRDefault="00253230" w:rsidP="008B40F5">
            <w:pPr>
              <w:jc w:val="center"/>
              <w:rPr>
                <w:sz w:val="20"/>
                <w:szCs w:val="20"/>
              </w:rPr>
            </w:pPr>
            <w:r w:rsidRPr="000D0143">
              <w:rPr>
                <w:sz w:val="20"/>
                <w:szCs w:val="20"/>
              </w:rPr>
              <w:t>1 December 2016</w:t>
            </w:r>
          </w:p>
        </w:tc>
      </w:tr>
      <w:tr w:rsidR="00AC7E64" w:rsidRPr="00AC7E64" w14:paraId="502E12BA"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C951A51" w14:textId="4BD7D13D" w:rsidR="00AC7E64" w:rsidRPr="00AC7E64" w:rsidRDefault="00AC7E64" w:rsidP="008B40F5">
            <w:pPr>
              <w:ind w:firstLineChars="100" w:firstLine="201"/>
              <w:rPr>
                <w:b/>
                <w:bCs/>
                <w:sz w:val="20"/>
                <w:szCs w:val="20"/>
              </w:rPr>
            </w:pPr>
            <w:r w:rsidRPr="00AC7E64">
              <w:rPr>
                <w:b/>
                <w:bCs/>
                <w:sz w:val="20"/>
                <w:szCs w:val="20"/>
              </w:rPr>
              <w:t>Part 3A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1F82D3" w14:textId="2872AAD8" w:rsidR="00AC7E64" w:rsidRPr="00AC7E64" w:rsidRDefault="00AC7E64" w:rsidP="008B40F5">
            <w:pPr>
              <w:jc w:val="center"/>
              <w:rPr>
                <w:b/>
                <w:bCs/>
                <w:sz w:val="20"/>
                <w:szCs w:val="20"/>
              </w:rPr>
            </w:pPr>
            <w:r>
              <w:rPr>
                <w:b/>
                <w:bCs/>
                <w:sz w:val="20"/>
                <w:szCs w:val="20"/>
              </w:rPr>
              <w:t>i</w:t>
            </w:r>
            <w:r w:rsidRPr="00AC7E64">
              <w:rPr>
                <w:b/>
                <w:bCs/>
                <w:sz w:val="20"/>
                <w:szCs w:val="20"/>
              </w:rPr>
              <w:t>ns am 8</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EA939E" w14:textId="09549712" w:rsidR="00AC7E64" w:rsidRPr="00AC7E64" w:rsidRDefault="00AC7E64" w:rsidP="008B40F5">
            <w:pPr>
              <w:jc w:val="center"/>
              <w:rPr>
                <w:b/>
                <w:bCs/>
                <w:sz w:val="20"/>
                <w:szCs w:val="20"/>
              </w:rPr>
            </w:pPr>
            <w:r w:rsidRPr="00AC7E64">
              <w:rPr>
                <w:b/>
                <w:bCs/>
                <w:sz w:val="20"/>
                <w:szCs w:val="20"/>
              </w:rPr>
              <w:t>1 January 2021</w:t>
            </w:r>
          </w:p>
        </w:tc>
      </w:tr>
      <w:tr w:rsidR="00884697" w:rsidRPr="000D0143" w14:paraId="73CCB9D3"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0435CDD" w14:textId="77777777" w:rsidR="00884697" w:rsidRPr="000D0143" w:rsidRDefault="00884697" w:rsidP="008B40F5">
            <w:pPr>
              <w:ind w:firstLineChars="100" w:firstLine="201"/>
              <w:rPr>
                <w:b/>
                <w:bCs/>
                <w:sz w:val="20"/>
                <w:szCs w:val="20"/>
              </w:rPr>
            </w:pPr>
            <w:r w:rsidRPr="000D0143">
              <w:rPr>
                <w:b/>
                <w:bCs/>
                <w:sz w:val="20"/>
                <w:szCs w:val="20"/>
              </w:rPr>
              <w:lastRenderedPageBreak/>
              <w:t>51(1A)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85A0B4" w14:textId="77777777" w:rsidR="00884697" w:rsidRPr="000D0143" w:rsidRDefault="00884697" w:rsidP="008B40F5">
            <w:pPr>
              <w:jc w:val="center"/>
              <w:rPr>
                <w:sz w:val="20"/>
                <w:szCs w:val="20"/>
              </w:rPr>
            </w:pPr>
            <w:r w:rsidRPr="000D0143">
              <w:rPr>
                <w:sz w:val="20"/>
                <w:szCs w:val="20"/>
              </w:rPr>
              <w:t>ins am 3</w:t>
            </w:r>
          </w:p>
          <w:p w14:paraId="034E409D" w14:textId="3494D18F" w:rsidR="008B40F5" w:rsidRPr="000D0143" w:rsidRDefault="008B40F5" w:rsidP="008B40F5">
            <w:pPr>
              <w:jc w:val="center"/>
              <w:rPr>
                <w:b/>
                <w:bCs/>
                <w:sz w:val="20"/>
                <w:szCs w:val="20"/>
              </w:rPr>
            </w:pPr>
            <w:proofErr w:type="gramStart"/>
            <w:r w:rsidRPr="000D0143">
              <w:rPr>
                <w:b/>
                <w:bCs/>
                <w:sz w:val="20"/>
                <w:szCs w:val="20"/>
              </w:rPr>
              <w:t>sub</w:t>
            </w:r>
            <w:proofErr w:type="gramEnd"/>
            <w:r w:rsidRPr="000D0143">
              <w:rPr>
                <w:b/>
                <w:bCs/>
                <w:sz w:val="20"/>
                <w:szCs w:val="20"/>
              </w:rPr>
              <w:t xml:space="preserve"> am 8</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1FFD20" w14:textId="77777777" w:rsidR="00884697" w:rsidRPr="000D0143" w:rsidRDefault="00884697" w:rsidP="008B40F5">
            <w:pPr>
              <w:jc w:val="center"/>
              <w:rPr>
                <w:sz w:val="20"/>
                <w:szCs w:val="20"/>
              </w:rPr>
            </w:pPr>
            <w:r w:rsidRPr="000D0143">
              <w:rPr>
                <w:sz w:val="20"/>
                <w:szCs w:val="20"/>
              </w:rPr>
              <w:t>27 June 2016</w:t>
            </w:r>
          </w:p>
          <w:p w14:paraId="6C116E98" w14:textId="5B1E04FF" w:rsidR="008B40F5" w:rsidRPr="000D0143" w:rsidRDefault="008B40F5" w:rsidP="008B40F5">
            <w:pPr>
              <w:jc w:val="center"/>
              <w:rPr>
                <w:b/>
                <w:bCs/>
                <w:sz w:val="20"/>
                <w:szCs w:val="20"/>
              </w:rPr>
            </w:pPr>
            <w:r w:rsidRPr="000D0143">
              <w:rPr>
                <w:b/>
                <w:bCs/>
                <w:sz w:val="20"/>
                <w:szCs w:val="20"/>
              </w:rPr>
              <w:t>1 January 2021</w:t>
            </w:r>
          </w:p>
        </w:tc>
      </w:tr>
      <w:tr w:rsidR="000619A7" w:rsidRPr="000D0143" w14:paraId="32D39E4D"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001C71F" w14:textId="77777777" w:rsidR="000619A7" w:rsidRPr="000D0143" w:rsidRDefault="008D453E" w:rsidP="008B40F5">
            <w:pPr>
              <w:ind w:firstLineChars="100" w:firstLine="200"/>
              <w:rPr>
                <w:sz w:val="20"/>
                <w:szCs w:val="20"/>
              </w:rPr>
            </w:pPr>
            <w:r w:rsidRPr="000D0143">
              <w:rPr>
                <w:sz w:val="20"/>
                <w:szCs w:val="20"/>
              </w:rPr>
              <w:t>51(2)</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40A04B" w14:textId="77777777" w:rsidR="000619A7" w:rsidRPr="000D0143" w:rsidRDefault="008D453E" w:rsidP="008B40F5">
            <w:pPr>
              <w:jc w:val="center"/>
              <w:rPr>
                <w:sz w:val="20"/>
                <w:szCs w:val="20"/>
              </w:rPr>
            </w:pPr>
            <w:proofErr w:type="gramStart"/>
            <w:r w:rsidRPr="000D0143">
              <w:rPr>
                <w:sz w:val="20"/>
                <w:szCs w:val="20"/>
              </w:rPr>
              <w:t>sub</w:t>
            </w:r>
            <w:proofErr w:type="gramEnd"/>
            <w:r w:rsidRPr="000D0143">
              <w:rPr>
                <w:sz w:val="20"/>
                <w:szCs w:val="20"/>
              </w:rPr>
              <w:t xml:space="preserve"> am 1</w:t>
            </w:r>
            <w:r w:rsidR="00253230" w:rsidRPr="000D0143">
              <w:rPr>
                <w:sz w:val="20"/>
                <w:szCs w:val="20"/>
              </w:rPr>
              <w:br/>
              <w:t>sub am 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522148" w14:textId="77777777" w:rsidR="000619A7" w:rsidRPr="000D0143" w:rsidRDefault="008D453E" w:rsidP="008B40F5">
            <w:pPr>
              <w:jc w:val="center"/>
              <w:rPr>
                <w:sz w:val="20"/>
                <w:szCs w:val="20"/>
              </w:rPr>
            </w:pPr>
            <w:r w:rsidRPr="000D0143">
              <w:rPr>
                <w:sz w:val="20"/>
                <w:szCs w:val="20"/>
              </w:rPr>
              <w:t>1 April 2015</w:t>
            </w:r>
            <w:r w:rsidR="00253230" w:rsidRPr="000D0143">
              <w:rPr>
                <w:sz w:val="20"/>
                <w:szCs w:val="20"/>
              </w:rPr>
              <w:br/>
              <w:t>1 December 2016</w:t>
            </w:r>
          </w:p>
        </w:tc>
      </w:tr>
      <w:tr w:rsidR="00172FBA" w:rsidRPr="000D0143" w14:paraId="3F818921"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B6CACF6" w14:textId="77777777" w:rsidR="00172FBA" w:rsidRPr="000D0143" w:rsidRDefault="00172FBA" w:rsidP="008B40F5">
            <w:pPr>
              <w:ind w:firstLineChars="100" w:firstLine="200"/>
              <w:rPr>
                <w:sz w:val="20"/>
                <w:szCs w:val="20"/>
              </w:rPr>
            </w:pPr>
            <w:r w:rsidRPr="000D0143">
              <w:rPr>
                <w:sz w:val="20"/>
                <w:szCs w:val="20"/>
              </w:rPr>
              <w:t>51(3)</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345407" w14:textId="77777777" w:rsidR="00172FBA" w:rsidRPr="000D0143" w:rsidRDefault="00172FBA"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1</w:t>
            </w:r>
          </w:p>
          <w:p w14:paraId="5988515B" w14:textId="77777777" w:rsidR="00172FBA" w:rsidRPr="000D0143" w:rsidRDefault="00172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3</w:t>
            </w:r>
          </w:p>
          <w:p w14:paraId="5DA5EE77" w14:textId="77777777" w:rsidR="00172FBA" w:rsidRPr="000D0143" w:rsidRDefault="00172FBA"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p w14:paraId="41BA4656" w14:textId="77777777" w:rsidR="00172FBA" w:rsidRPr="000D0143" w:rsidRDefault="00172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293BCB" w14:textId="77777777" w:rsidR="00172FBA" w:rsidRPr="000D0143" w:rsidRDefault="00172FBA" w:rsidP="008B40F5">
            <w:pPr>
              <w:jc w:val="center"/>
              <w:rPr>
                <w:sz w:val="20"/>
                <w:szCs w:val="20"/>
              </w:rPr>
            </w:pPr>
            <w:r w:rsidRPr="000D0143">
              <w:rPr>
                <w:sz w:val="20"/>
                <w:szCs w:val="20"/>
              </w:rPr>
              <w:t>1 April 2015</w:t>
            </w:r>
          </w:p>
          <w:p w14:paraId="22E79977" w14:textId="77777777" w:rsidR="00172FBA" w:rsidRPr="000D0143" w:rsidRDefault="00172FBA" w:rsidP="008B40F5">
            <w:pPr>
              <w:jc w:val="center"/>
              <w:rPr>
                <w:sz w:val="20"/>
                <w:szCs w:val="20"/>
              </w:rPr>
            </w:pPr>
            <w:r w:rsidRPr="000D0143">
              <w:rPr>
                <w:sz w:val="20"/>
                <w:szCs w:val="20"/>
              </w:rPr>
              <w:t>27 June 2016</w:t>
            </w:r>
          </w:p>
          <w:p w14:paraId="29F71EFB" w14:textId="77777777" w:rsidR="00172FBA" w:rsidRPr="000D0143" w:rsidRDefault="00172FBA" w:rsidP="008B40F5">
            <w:pPr>
              <w:jc w:val="center"/>
              <w:rPr>
                <w:sz w:val="20"/>
                <w:szCs w:val="20"/>
              </w:rPr>
            </w:pPr>
            <w:r w:rsidRPr="000D0143">
              <w:rPr>
                <w:sz w:val="20"/>
                <w:szCs w:val="20"/>
              </w:rPr>
              <w:t>1 December 2016</w:t>
            </w:r>
          </w:p>
          <w:p w14:paraId="086C583B" w14:textId="77777777" w:rsidR="00172FBA" w:rsidRPr="000D0143" w:rsidRDefault="00172FBA" w:rsidP="008B40F5">
            <w:pPr>
              <w:jc w:val="center"/>
              <w:rPr>
                <w:sz w:val="20"/>
                <w:szCs w:val="20"/>
              </w:rPr>
            </w:pPr>
            <w:r w:rsidRPr="000D0143">
              <w:rPr>
                <w:sz w:val="20"/>
                <w:szCs w:val="20"/>
              </w:rPr>
              <w:t>1 June 2018</w:t>
            </w:r>
          </w:p>
        </w:tc>
      </w:tr>
      <w:tr w:rsidR="00253230" w:rsidRPr="000D0143" w14:paraId="6481C18C" w14:textId="77777777" w:rsidTr="00253230">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7768B95" w14:textId="77777777" w:rsidR="00253230" w:rsidRPr="000D0143" w:rsidRDefault="00253230" w:rsidP="008B40F5">
            <w:pPr>
              <w:ind w:firstLineChars="100" w:firstLine="200"/>
              <w:rPr>
                <w:sz w:val="20"/>
                <w:szCs w:val="20"/>
              </w:rPr>
            </w:pPr>
            <w:r w:rsidRPr="000D0143">
              <w:rPr>
                <w:sz w:val="20"/>
                <w:szCs w:val="20"/>
              </w:rPr>
              <w:t>50(4)</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D5AFBD" w14:textId="77777777" w:rsidR="00253230" w:rsidRPr="000D0143" w:rsidRDefault="00253230"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C3D2FC" w14:textId="77777777" w:rsidR="00253230" w:rsidRPr="000D0143" w:rsidRDefault="00253230" w:rsidP="008B40F5">
            <w:pPr>
              <w:jc w:val="center"/>
              <w:rPr>
                <w:sz w:val="20"/>
                <w:szCs w:val="20"/>
              </w:rPr>
            </w:pPr>
            <w:r w:rsidRPr="000D0143">
              <w:rPr>
                <w:sz w:val="20"/>
                <w:szCs w:val="20"/>
              </w:rPr>
              <w:t>1 December 2016</w:t>
            </w:r>
          </w:p>
        </w:tc>
      </w:tr>
      <w:tr w:rsidR="00657BDF" w:rsidRPr="000D0143" w14:paraId="4512322E"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0EAF3F2" w14:textId="77777777" w:rsidR="00657BDF" w:rsidRPr="000D0143" w:rsidRDefault="00657BDF" w:rsidP="008B40F5">
            <w:pPr>
              <w:ind w:firstLineChars="100" w:firstLine="200"/>
              <w:rPr>
                <w:sz w:val="20"/>
                <w:szCs w:val="20"/>
              </w:rPr>
            </w:pPr>
            <w:r w:rsidRPr="000D0143">
              <w:rPr>
                <w:sz w:val="20"/>
                <w:szCs w:val="20"/>
              </w:rPr>
              <w:t>51(4A)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9D6DD2" w14:textId="77777777" w:rsidR="00657BDF" w:rsidRPr="000D0143" w:rsidRDefault="00657BDF" w:rsidP="008B40F5">
            <w:pPr>
              <w:jc w:val="center"/>
              <w:rPr>
                <w:sz w:val="20"/>
                <w:szCs w:val="20"/>
              </w:rPr>
            </w:pPr>
            <w:r w:rsidRPr="000D0143">
              <w:rPr>
                <w:sz w:val="20"/>
                <w:szCs w:val="20"/>
              </w:rPr>
              <w:t>ins am 3</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8AE224" w14:textId="77777777" w:rsidR="00657BDF" w:rsidRPr="000D0143" w:rsidRDefault="00657BDF" w:rsidP="008B40F5">
            <w:pPr>
              <w:jc w:val="center"/>
              <w:rPr>
                <w:sz w:val="20"/>
                <w:szCs w:val="20"/>
              </w:rPr>
            </w:pPr>
            <w:r w:rsidRPr="000D0143">
              <w:rPr>
                <w:sz w:val="20"/>
                <w:szCs w:val="20"/>
              </w:rPr>
              <w:t>27 June 2016</w:t>
            </w:r>
          </w:p>
        </w:tc>
      </w:tr>
      <w:tr w:rsidR="008D453E" w:rsidRPr="000D0143" w14:paraId="380B9757"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61BE3E7" w14:textId="77777777" w:rsidR="008D453E" w:rsidRPr="000D0143" w:rsidRDefault="008D453E" w:rsidP="008B40F5">
            <w:pPr>
              <w:ind w:firstLineChars="100" w:firstLine="200"/>
              <w:rPr>
                <w:sz w:val="20"/>
                <w:szCs w:val="20"/>
              </w:rPr>
            </w:pPr>
            <w:r w:rsidRPr="000D0143">
              <w:rPr>
                <w:sz w:val="20"/>
                <w:szCs w:val="20"/>
              </w:rPr>
              <w:t>51(5)</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0302E9" w14:textId="77777777" w:rsidR="008D453E" w:rsidRPr="000D0143" w:rsidRDefault="008D453E"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1</w:t>
            </w:r>
          </w:p>
          <w:p w14:paraId="2993975D" w14:textId="77777777" w:rsidR="00657BDF" w:rsidRPr="000D0143" w:rsidRDefault="00657BDF"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3</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2281C9" w14:textId="77777777" w:rsidR="008D453E" w:rsidRPr="000D0143" w:rsidRDefault="008D453E" w:rsidP="008B40F5">
            <w:pPr>
              <w:jc w:val="center"/>
              <w:rPr>
                <w:sz w:val="20"/>
                <w:szCs w:val="20"/>
              </w:rPr>
            </w:pPr>
            <w:r w:rsidRPr="000D0143">
              <w:rPr>
                <w:sz w:val="20"/>
                <w:szCs w:val="20"/>
              </w:rPr>
              <w:t>1 April 2015</w:t>
            </w:r>
          </w:p>
          <w:p w14:paraId="2CD9BBEF" w14:textId="77777777" w:rsidR="00657BDF" w:rsidRPr="000D0143" w:rsidRDefault="00657BDF" w:rsidP="008B40F5">
            <w:pPr>
              <w:jc w:val="center"/>
              <w:rPr>
                <w:sz w:val="20"/>
                <w:szCs w:val="20"/>
              </w:rPr>
            </w:pPr>
            <w:r w:rsidRPr="000D0143">
              <w:rPr>
                <w:sz w:val="20"/>
                <w:szCs w:val="20"/>
              </w:rPr>
              <w:t>27 June 2016</w:t>
            </w:r>
          </w:p>
        </w:tc>
      </w:tr>
      <w:tr w:rsidR="008D453E" w:rsidRPr="000D0143" w14:paraId="3966140C"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FB9C471" w14:textId="77777777" w:rsidR="008D453E" w:rsidRPr="000D0143" w:rsidRDefault="008D453E" w:rsidP="008B40F5">
            <w:pPr>
              <w:ind w:firstLineChars="100" w:firstLine="200"/>
              <w:rPr>
                <w:sz w:val="20"/>
                <w:szCs w:val="20"/>
              </w:rPr>
            </w:pPr>
            <w:r w:rsidRPr="000D0143">
              <w:rPr>
                <w:sz w:val="20"/>
                <w:szCs w:val="20"/>
              </w:rPr>
              <w:t>51(6)</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B1E2BE" w14:textId="77777777" w:rsidR="008D453E" w:rsidRPr="000D0143" w:rsidRDefault="008D453E" w:rsidP="008B40F5">
            <w:pPr>
              <w:jc w:val="center"/>
              <w:rPr>
                <w:sz w:val="20"/>
                <w:szCs w:val="20"/>
              </w:rPr>
            </w:pPr>
            <w:r w:rsidRPr="000D0143">
              <w:rPr>
                <w:sz w:val="20"/>
                <w:szCs w:val="20"/>
              </w:rPr>
              <w:t>ins am 1</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5455A3" w14:textId="77777777" w:rsidR="008D453E" w:rsidRPr="000D0143" w:rsidRDefault="008D453E" w:rsidP="008B40F5">
            <w:pPr>
              <w:jc w:val="center"/>
              <w:rPr>
                <w:sz w:val="20"/>
                <w:szCs w:val="20"/>
              </w:rPr>
            </w:pPr>
            <w:r w:rsidRPr="000D0143">
              <w:rPr>
                <w:sz w:val="20"/>
                <w:szCs w:val="20"/>
              </w:rPr>
              <w:t>1 April 2015</w:t>
            </w:r>
          </w:p>
        </w:tc>
      </w:tr>
      <w:tr w:rsidR="00253230" w:rsidRPr="000D0143" w14:paraId="05D804AF" w14:textId="77777777" w:rsidTr="00253230">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C1BF54A" w14:textId="77777777" w:rsidR="00253230" w:rsidRPr="000D0143" w:rsidRDefault="00253230" w:rsidP="008B40F5">
            <w:pPr>
              <w:ind w:firstLineChars="100" w:firstLine="200"/>
              <w:rPr>
                <w:sz w:val="20"/>
                <w:szCs w:val="20"/>
              </w:rPr>
            </w:pPr>
            <w:r w:rsidRPr="000D0143">
              <w:rPr>
                <w:sz w:val="20"/>
                <w:szCs w:val="20"/>
              </w:rPr>
              <w:t>54(1)</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9DE50E" w14:textId="77777777" w:rsidR="00253230" w:rsidRPr="000D0143" w:rsidRDefault="00253230"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694DBB" w14:textId="77777777" w:rsidR="00253230" w:rsidRPr="000D0143" w:rsidRDefault="00253230" w:rsidP="008B40F5">
            <w:pPr>
              <w:jc w:val="center"/>
              <w:rPr>
                <w:sz w:val="20"/>
                <w:szCs w:val="20"/>
              </w:rPr>
            </w:pPr>
            <w:r w:rsidRPr="000D0143">
              <w:rPr>
                <w:sz w:val="20"/>
                <w:szCs w:val="20"/>
              </w:rPr>
              <w:t>1 December 2016</w:t>
            </w:r>
          </w:p>
        </w:tc>
      </w:tr>
      <w:tr w:rsidR="00253230" w:rsidRPr="000D0143" w14:paraId="0ACC4802" w14:textId="77777777" w:rsidTr="00253230">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B3869E4" w14:textId="77777777" w:rsidR="00253230" w:rsidRPr="000D0143" w:rsidRDefault="00253230" w:rsidP="008B40F5">
            <w:pPr>
              <w:ind w:firstLineChars="100" w:firstLine="200"/>
              <w:rPr>
                <w:sz w:val="20"/>
                <w:szCs w:val="20"/>
              </w:rPr>
            </w:pPr>
            <w:r w:rsidRPr="000D0143">
              <w:rPr>
                <w:sz w:val="20"/>
                <w:szCs w:val="20"/>
              </w:rPr>
              <w:t>54(2)</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433222" w14:textId="77777777" w:rsidR="00253230" w:rsidRPr="000D0143" w:rsidRDefault="00253230" w:rsidP="008B40F5">
            <w:pPr>
              <w:jc w:val="center"/>
              <w:rPr>
                <w:sz w:val="20"/>
                <w:szCs w:val="20"/>
              </w:rPr>
            </w:pPr>
            <w:r w:rsidRPr="000D0143">
              <w:rPr>
                <w:sz w:val="20"/>
                <w:szCs w:val="20"/>
              </w:rPr>
              <w:t>del am</w:t>
            </w:r>
            <w:r w:rsidR="001C0E58" w:rsidRPr="000D0143">
              <w:rPr>
                <w:sz w:val="20"/>
                <w:szCs w:val="20"/>
              </w:rPr>
              <w:t xml:space="preserve"> </w:t>
            </w:r>
            <w:r w:rsidRPr="000D0143">
              <w:rPr>
                <w:sz w:val="20"/>
                <w:szCs w:val="20"/>
              </w:rPr>
              <w:t>4</w:t>
            </w:r>
          </w:p>
          <w:p w14:paraId="02E7282F" w14:textId="77777777" w:rsidR="00172FBA" w:rsidRPr="000D0143" w:rsidRDefault="00172FBA" w:rsidP="008B40F5">
            <w:pPr>
              <w:jc w:val="center"/>
              <w:rPr>
                <w:sz w:val="20"/>
                <w:szCs w:val="20"/>
              </w:rPr>
            </w:pPr>
            <w:r w:rsidRPr="000D0143">
              <w:rPr>
                <w:sz w:val="20"/>
                <w:szCs w:val="20"/>
              </w:rPr>
              <w:t>ins am</w:t>
            </w:r>
            <w:r w:rsidR="001C0E58" w:rsidRPr="000D0143">
              <w:rPr>
                <w:sz w:val="20"/>
                <w:szCs w:val="20"/>
              </w:rPr>
              <w:t xml:space="preserve"> </w:t>
            </w:r>
            <w:r w:rsidRPr="000D0143">
              <w:rPr>
                <w:sz w:val="20"/>
                <w:szCs w:val="20"/>
              </w:rPr>
              <w:t>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FD40C7" w14:textId="77777777" w:rsidR="00253230" w:rsidRPr="000D0143" w:rsidRDefault="00253230" w:rsidP="008B40F5">
            <w:pPr>
              <w:jc w:val="center"/>
              <w:rPr>
                <w:sz w:val="20"/>
                <w:szCs w:val="20"/>
              </w:rPr>
            </w:pPr>
            <w:r w:rsidRPr="000D0143">
              <w:rPr>
                <w:sz w:val="20"/>
                <w:szCs w:val="20"/>
              </w:rPr>
              <w:t>1 December 2016</w:t>
            </w:r>
          </w:p>
          <w:p w14:paraId="26AB0ADB" w14:textId="77777777" w:rsidR="00172FBA" w:rsidRPr="000D0143" w:rsidRDefault="00172FBA" w:rsidP="008B40F5">
            <w:pPr>
              <w:jc w:val="center"/>
              <w:rPr>
                <w:sz w:val="20"/>
                <w:szCs w:val="20"/>
              </w:rPr>
            </w:pPr>
            <w:r w:rsidRPr="000D0143">
              <w:rPr>
                <w:sz w:val="20"/>
                <w:szCs w:val="20"/>
              </w:rPr>
              <w:t>1 June 2018</w:t>
            </w:r>
          </w:p>
        </w:tc>
      </w:tr>
      <w:tr w:rsidR="00253230" w:rsidRPr="000D0143" w14:paraId="36C6F668" w14:textId="77777777" w:rsidTr="00253230">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9F31D09" w14:textId="77777777" w:rsidR="00253230" w:rsidRPr="000D0143" w:rsidRDefault="00796B73" w:rsidP="008B40F5">
            <w:pPr>
              <w:ind w:firstLineChars="100" w:firstLine="200"/>
              <w:rPr>
                <w:sz w:val="20"/>
                <w:szCs w:val="20"/>
              </w:rPr>
            </w:pPr>
            <w:r w:rsidRPr="000D0143">
              <w:rPr>
                <w:sz w:val="20"/>
                <w:szCs w:val="20"/>
              </w:rPr>
              <w:t>55(1</w:t>
            </w:r>
            <w:r w:rsidR="00253230" w:rsidRPr="000D0143">
              <w:rPr>
                <w:sz w:val="20"/>
                <w:szCs w:val="20"/>
              </w:rPr>
              <w:t>)</w:t>
            </w:r>
            <w:r w:rsidRPr="000D0143">
              <w:rPr>
                <w:sz w:val="20"/>
                <w:szCs w:val="20"/>
              </w:rPr>
              <w:t>(a)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ADD7D5" w14:textId="77777777" w:rsidR="00253230" w:rsidRPr="000D0143" w:rsidRDefault="00796B73" w:rsidP="008B40F5">
            <w:pPr>
              <w:jc w:val="center"/>
              <w:rPr>
                <w:sz w:val="20"/>
                <w:szCs w:val="20"/>
              </w:rPr>
            </w:pPr>
            <w:r w:rsidRPr="000D0143">
              <w:rPr>
                <w:sz w:val="20"/>
                <w:szCs w:val="20"/>
              </w:rPr>
              <w:t>am</w:t>
            </w:r>
            <w:r w:rsidR="00253230" w:rsidRPr="000D0143">
              <w:rPr>
                <w:sz w:val="20"/>
                <w:szCs w:val="20"/>
              </w:rPr>
              <w:t xml:space="preserve"> </w:t>
            </w:r>
            <w:proofErr w:type="spellStart"/>
            <w:r w:rsidR="00253230" w:rsidRPr="000D0143">
              <w:rPr>
                <w:sz w:val="20"/>
                <w:szCs w:val="20"/>
              </w:rPr>
              <w:t>am</w:t>
            </w:r>
            <w:proofErr w:type="spellEnd"/>
            <w:r w:rsidR="001C0E58" w:rsidRPr="000D0143">
              <w:rPr>
                <w:sz w:val="20"/>
                <w:szCs w:val="20"/>
              </w:rPr>
              <w:t xml:space="preserve"> </w:t>
            </w:r>
            <w:r w:rsidR="00253230"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3DDFFE" w14:textId="77777777" w:rsidR="00253230" w:rsidRPr="000D0143" w:rsidRDefault="00253230" w:rsidP="008B40F5">
            <w:pPr>
              <w:jc w:val="center"/>
              <w:rPr>
                <w:sz w:val="20"/>
                <w:szCs w:val="20"/>
              </w:rPr>
            </w:pPr>
            <w:r w:rsidRPr="000D0143">
              <w:rPr>
                <w:sz w:val="20"/>
                <w:szCs w:val="20"/>
              </w:rPr>
              <w:t>1 December 2016</w:t>
            </w:r>
          </w:p>
        </w:tc>
      </w:tr>
      <w:tr w:rsidR="00796B73" w:rsidRPr="000D0143" w14:paraId="022AE022" w14:textId="77777777" w:rsidTr="00796B7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9E7B32D" w14:textId="77777777" w:rsidR="00796B73" w:rsidRPr="000D0143" w:rsidRDefault="00796B73" w:rsidP="008B40F5">
            <w:pPr>
              <w:ind w:firstLineChars="100" w:firstLine="200"/>
              <w:rPr>
                <w:sz w:val="20"/>
                <w:szCs w:val="20"/>
              </w:rPr>
            </w:pPr>
            <w:r w:rsidRPr="000D0143">
              <w:rPr>
                <w:sz w:val="20"/>
                <w:szCs w:val="20"/>
              </w:rPr>
              <w:t>55(1)(e)</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D16C17" w14:textId="77777777" w:rsidR="00796B73" w:rsidRPr="000D0143" w:rsidRDefault="00796B73" w:rsidP="008B40F5">
            <w:pPr>
              <w:jc w:val="center"/>
              <w:rPr>
                <w:sz w:val="20"/>
                <w:szCs w:val="20"/>
              </w:rPr>
            </w:pPr>
            <w:r w:rsidRPr="000D0143">
              <w:rPr>
                <w:sz w:val="20"/>
                <w:szCs w:val="20"/>
              </w:rPr>
              <w:t>ins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2C5E50" w14:textId="77777777" w:rsidR="00796B73" w:rsidRPr="000D0143" w:rsidRDefault="00796B73" w:rsidP="008B40F5">
            <w:pPr>
              <w:jc w:val="center"/>
              <w:rPr>
                <w:sz w:val="20"/>
                <w:szCs w:val="20"/>
              </w:rPr>
            </w:pPr>
            <w:r w:rsidRPr="000D0143">
              <w:rPr>
                <w:sz w:val="20"/>
                <w:szCs w:val="20"/>
              </w:rPr>
              <w:t>1 December 2016</w:t>
            </w:r>
          </w:p>
        </w:tc>
      </w:tr>
      <w:tr w:rsidR="00796B73" w:rsidRPr="000D0143" w14:paraId="7BBD22E3" w14:textId="77777777" w:rsidTr="00796B7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1E52D40" w14:textId="77777777" w:rsidR="00796B73" w:rsidRPr="000D0143" w:rsidRDefault="00796B73" w:rsidP="008B40F5">
            <w:pPr>
              <w:ind w:firstLineChars="100" w:firstLine="200"/>
              <w:rPr>
                <w:sz w:val="20"/>
                <w:szCs w:val="20"/>
              </w:rPr>
            </w:pPr>
            <w:r w:rsidRPr="000D0143">
              <w:rPr>
                <w:sz w:val="20"/>
                <w:szCs w:val="20"/>
              </w:rPr>
              <w:t>55(1)(e) to (f)</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05D33C" w14:textId="77777777" w:rsidR="00796B73" w:rsidRPr="000D0143" w:rsidRDefault="00796B73" w:rsidP="008B40F5">
            <w:pPr>
              <w:jc w:val="center"/>
              <w:rPr>
                <w:sz w:val="20"/>
                <w:szCs w:val="20"/>
              </w:rPr>
            </w:pPr>
            <w:r w:rsidRPr="000D0143">
              <w:rPr>
                <w:sz w:val="20"/>
                <w:szCs w:val="20"/>
              </w:rPr>
              <w:t>ren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856D41" w14:textId="77777777" w:rsidR="00796B73" w:rsidRPr="000D0143" w:rsidRDefault="00796B73" w:rsidP="008B40F5">
            <w:pPr>
              <w:jc w:val="center"/>
              <w:rPr>
                <w:sz w:val="20"/>
                <w:szCs w:val="20"/>
              </w:rPr>
            </w:pPr>
            <w:r w:rsidRPr="000D0143">
              <w:rPr>
                <w:sz w:val="20"/>
                <w:szCs w:val="20"/>
              </w:rPr>
              <w:t>1 December 2016</w:t>
            </w:r>
          </w:p>
        </w:tc>
      </w:tr>
      <w:tr w:rsidR="00796B73" w:rsidRPr="000D0143" w14:paraId="2B55AD81" w14:textId="77777777" w:rsidTr="00796B7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1F05B39" w14:textId="77777777" w:rsidR="00796B73" w:rsidRPr="000D0143" w:rsidRDefault="00796B73" w:rsidP="008B40F5">
            <w:pPr>
              <w:ind w:firstLineChars="100" w:firstLine="200"/>
              <w:rPr>
                <w:sz w:val="20"/>
                <w:szCs w:val="20"/>
              </w:rPr>
            </w:pPr>
            <w:r w:rsidRPr="000D0143">
              <w:rPr>
                <w:sz w:val="20"/>
                <w:szCs w:val="20"/>
              </w:rPr>
              <w:t>55(1)(f) to (g)</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E85DD2" w14:textId="77777777" w:rsidR="00796B73" w:rsidRPr="000D0143" w:rsidRDefault="00796B73" w:rsidP="008B40F5">
            <w:pPr>
              <w:jc w:val="center"/>
              <w:rPr>
                <w:sz w:val="20"/>
                <w:szCs w:val="20"/>
              </w:rPr>
            </w:pPr>
            <w:r w:rsidRPr="000D0143">
              <w:rPr>
                <w:sz w:val="20"/>
                <w:szCs w:val="20"/>
              </w:rPr>
              <w:t>ren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63F90A" w14:textId="77777777" w:rsidR="00796B73" w:rsidRPr="000D0143" w:rsidRDefault="00796B73" w:rsidP="008B40F5">
            <w:pPr>
              <w:jc w:val="center"/>
              <w:rPr>
                <w:sz w:val="20"/>
                <w:szCs w:val="20"/>
              </w:rPr>
            </w:pPr>
            <w:r w:rsidRPr="000D0143">
              <w:rPr>
                <w:sz w:val="20"/>
                <w:szCs w:val="20"/>
              </w:rPr>
              <w:t>1 December 2016</w:t>
            </w:r>
          </w:p>
        </w:tc>
      </w:tr>
      <w:tr w:rsidR="00796B73" w:rsidRPr="000D0143" w14:paraId="06A26421" w14:textId="77777777" w:rsidTr="00796B7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0EE0289" w14:textId="77777777" w:rsidR="00796B73" w:rsidRPr="000D0143" w:rsidRDefault="00796B73" w:rsidP="008B40F5">
            <w:pPr>
              <w:ind w:firstLineChars="100" w:firstLine="200"/>
              <w:rPr>
                <w:sz w:val="20"/>
                <w:szCs w:val="20"/>
              </w:rPr>
            </w:pPr>
            <w:r w:rsidRPr="000D0143">
              <w:rPr>
                <w:sz w:val="20"/>
                <w:szCs w:val="20"/>
              </w:rPr>
              <w:t>57</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E3FEFD" w14:textId="77777777" w:rsidR="00796B73" w:rsidRPr="000D0143" w:rsidRDefault="00796B73"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B9F2BF" w14:textId="77777777" w:rsidR="00796B73" w:rsidRPr="000D0143" w:rsidRDefault="00796B73" w:rsidP="008B40F5">
            <w:pPr>
              <w:jc w:val="center"/>
              <w:rPr>
                <w:sz w:val="20"/>
                <w:szCs w:val="20"/>
              </w:rPr>
            </w:pPr>
            <w:r w:rsidRPr="000D0143">
              <w:rPr>
                <w:sz w:val="20"/>
                <w:szCs w:val="20"/>
              </w:rPr>
              <w:t>1 December 2016</w:t>
            </w:r>
          </w:p>
        </w:tc>
      </w:tr>
      <w:tr w:rsidR="00796B73" w:rsidRPr="000D0143" w14:paraId="249DBF7B" w14:textId="77777777" w:rsidTr="00796B7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EE7F831" w14:textId="77777777" w:rsidR="00796B73" w:rsidRPr="000D0143" w:rsidRDefault="00796B73" w:rsidP="008B40F5">
            <w:pPr>
              <w:ind w:firstLineChars="100" w:firstLine="200"/>
              <w:rPr>
                <w:sz w:val="20"/>
                <w:szCs w:val="20"/>
              </w:rPr>
            </w:pPr>
            <w:r w:rsidRPr="000D0143">
              <w:rPr>
                <w:sz w:val="20"/>
                <w:szCs w:val="20"/>
              </w:rPr>
              <w:t>55A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293E1A" w14:textId="77777777" w:rsidR="00796B73" w:rsidRPr="000D0143" w:rsidRDefault="00796B73" w:rsidP="008B40F5">
            <w:pPr>
              <w:jc w:val="center"/>
              <w:rPr>
                <w:sz w:val="20"/>
                <w:szCs w:val="20"/>
              </w:rPr>
            </w:pPr>
            <w:r w:rsidRPr="000D0143">
              <w:rPr>
                <w:sz w:val="20"/>
                <w:szCs w:val="20"/>
              </w:rPr>
              <w:t>ins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403E2A" w14:textId="77777777" w:rsidR="00796B73" w:rsidRPr="000D0143" w:rsidRDefault="00796B73" w:rsidP="008B40F5">
            <w:pPr>
              <w:jc w:val="center"/>
              <w:rPr>
                <w:sz w:val="20"/>
                <w:szCs w:val="20"/>
              </w:rPr>
            </w:pPr>
            <w:r w:rsidRPr="000D0143">
              <w:rPr>
                <w:sz w:val="20"/>
                <w:szCs w:val="20"/>
              </w:rPr>
              <w:t>1 December 2016</w:t>
            </w:r>
          </w:p>
        </w:tc>
      </w:tr>
      <w:tr w:rsidR="00657BDF" w:rsidRPr="000D0143" w14:paraId="4AB531AD"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2C78CA7" w14:textId="77777777" w:rsidR="00657BDF" w:rsidRPr="000D0143" w:rsidRDefault="00657BDF" w:rsidP="008B40F5">
            <w:pPr>
              <w:ind w:firstLineChars="100" w:firstLine="200"/>
              <w:rPr>
                <w:sz w:val="20"/>
                <w:szCs w:val="20"/>
              </w:rPr>
            </w:pPr>
            <w:r w:rsidRPr="000D0143">
              <w:rPr>
                <w:sz w:val="20"/>
                <w:szCs w:val="20"/>
              </w:rPr>
              <w:t>Part 6A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6BBAA2" w14:textId="77777777" w:rsidR="00657BDF" w:rsidRPr="000D0143" w:rsidRDefault="00657BDF" w:rsidP="008B40F5">
            <w:pPr>
              <w:jc w:val="center"/>
              <w:rPr>
                <w:sz w:val="20"/>
                <w:szCs w:val="20"/>
              </w:rPr>
            </w:pPr>
            <w:r w:rsidRPr="000D0143">
              <w:rPr>
                <w:sz w:val="20"/>
                <w:szCs w:val="20"/>
              </w:rPr>
              <w:t>ins am 3</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E3BC21" w14:textId="77777777" w:rsidR="00657BDF" w:rsidRPr="000D0143" w:rsidRDefault="00657BDF" w:rsidP="008B40F5">
            <w:pPr>
              <w:jc w:val="center"/>
              <w:rPr>
                <w:sz w:val="20"/>
                <w:szCs w:val="20"/>
              </w:rPr>
            </w:pPr>
            <w:r w:rsidRPr="000D0143">
              <w:rPr>
                <w:sz w:val="20"/>
                <w:szCs w:val="20"/>
              </w:rPr>
              <w:t>27 June 2016</w:t>
            </w:r>
          </w:p>
        </w:tc>
      </w:tr>
      <w:tr w:rsidR="00657BDF" w:rsidRPr="000D0143" w14:paraId="2E054D15"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43FA512" w14:textId="77777777" w:rsidR="00657BDF" w:rsidRPr="000D0143" w:rsidRDefault="00657BDF" w:rsidP="008B40F5">
            <w:pPr>
              <w:ind w:firstLineChars="100" w:firstLine="200"/>
              <w:rPr>
                <w:sz w:val="20"/>
                <w:szCs w:val="20"/>
              </w:rPr>
            </w:pPr>
            <w:r w:rsidRPr="000D0143">
              <w:rPr>
                <w:sz w:val="20"/>
                <w:szCs w:val="20"/>
              </w:rPr>
              <w:t>57A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AC7A9B" w14:textId="77777777" w:rsidR="00657BDF" w:rsidRPr="000D0143" w:rsidRDefault="00657BDF" w:rsidP="008B40F5">
            <w:pPr>
              <w:jc w:val="center"/>
              <w:rPr>
                <w:sz w:val="20"/>
                <w:szCs w:val="20"/>
              </w:rPr>
            </w:pPr>
            <w:r w:rsidRPr="000D0143">
              <w:rPr>
                <w:sz w:val="20"/>
                <w:szCs w:val="20"/>
              </w:rPr>
              <w:t>ins am 3</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E868B2" w14:textId="77777777" w:rsidR="00657BDF" w:rsidRPr="000D0143" w:rsidRDefault="00657BDF" w:rsidP="008B40F5">
            <w:pPr>
              <w:jc w:val="center"/>
              <w:rPr>
                <w:sz w:val="20"/>
                <w:szCs w:val="20"/>
              </w:rPr>
            </w:pPr>
            <w:r w:rsidRPr="000D0143">
              <w:rPr>
                <w:sz w:val="20"/>
                <w:szCs w:val="20"/>
              </w:rPr>
              <w:t>27 June 2016</w:t>
            </w:r>
          </w:p>
        </w:tc>
      </w:tr>
      <w:tr w:rsidR="00796B73" w:rsidRPr="000D0143" w14:paraId="7FEF5100" w14:textId="77777777" w:rsidTr="00796B7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C6ADEFF" w14:textId="77777777" w:rsidR="00796B73" w:rsidRPr="000D0143" w:rsidRDefault="00796B73" w:rsidP="008B40F5">
            <w:pPr>
              <w:ind w:firstLineChars="100" w:firstLine="200"/>
              <w:rPr>
                <w:sz w:val="20"/>
                <w:szCs w:val="20"/>
              </w:rPr>
            </w:pPr>
            <w:r w:rsidRPr="000D0143">
              <w:rPr>
                <w:sz w:val="20"/>
                <w:szCs w:val="20"/>
              </w:rPr>
              <w:t>57A to 57B</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F9913C" w14:textId="77777777" w:rsidR="00796B73" w:rsidRPr="000D0143" w:rsidRDefault="00796B73" w:rsidP="008B40F5">
            <w:pPr>
              <w:jc w:val="center"/>
              <w:rPr>
                <w:sz w:val="20"/>
                <w:szCs w:val="20"/>
              </w:rPr>
            </w:pPr>
            <w:r w:rsidRPr="000D0143">
              <w:rPr>
                <w:sz w:val="20"/>
                <w:szCs w:val="20"/>
              </w:rPr>
              <w:t>ren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459844" w14:textId="77777777" w:rsidR="00796B73" w:rsidRPr="000D0143" w:rsidRDefault="00796B73" w:rsidP="008B40F5">
            <w:pPr>
              <w:jc w:val="center"/>
              <w:rPr>
                <w:sz w:val="20"/>
                <w:szCs w:val="20"/>
              </w:rPr>
            </w:pPr>
            <w:r w:rsidRPr="000D0143">
              <w:rPr>
                <w:sz w:val="20"/>
                <w:szCs w:val="20"/>
              </w:rPr>
              <w:t>1 December 2016</w:t>
            </w:r>
          </w:p>
        </w:tc>
      </w:tr>
      <w:tr w:rsidR="00657BDF" w:rsidRPr="000D0143" w14:paraId="62D8576F"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B036736" w14:textId="77777777" w:rsidR="00657BDF" w:rsidRPr="000D0143" w:rsidRDefault="00657BDF" w:rsidP="008B40F5">
            <w:pPr>
              <w:ind w:firstLineChars="100" w:firstLine="200"/>
              <w:rPr>
                <w:sz w:val="20"/>
                <w:szCs w:val="20"/>
              </w:rPr>
            </w:pPr>
            <w:r w:rsidRPr="000D0143">
              <w:rPr>
                <w:sz w:val="20"/>
                <w:szCs w:val="20"/>
              </w:rPr>
              <w:t>57B</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9B3FFB" w14:textId="77777777" w:rsidR="00657BDF" w:rsidRPr="000D0143" w:rsidRDefault="00657BDF" w:rsidP="008B40F5">
            <w:pPr>
              <w:jc w:val="center"/>
              <w:rPr>
                <w:sz w:val="20"/>
                <w:szCs w:val="20"/>
              </w:rPr>
            </w:pPr>
            <w:r w:rsidRPr="000D0143">
              <w:rPr>
                <w:sz w:val="20"/>
                <w:szCs w:val="20"/>
              </w:rPr>
              <w:t>ins am 3</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F27752" w14:textId="77777777" w:rsidR="00657BDF" w:rsidRPr="000D0143" w:rsidRDefault="00657BDF" w:rsidP="008B40F5">
            <w:pPr>
              <w:jc w:val="center"/>
              <w:rPr>
                <w:sz w:val="20"/>
                <w:szCs w:val="20"/>
              </w:rPr>
            </w:pPr>
            <w:r w:rsidRPr="000D0143">
              <w:rPr>
                <w:sz w:val="20"/>
                <w:szCs w:val="20"/>
              </w:rPr>
              <w:t>27 June 2016</w:t>
            </w:r>
          </w:p>
        </w:tc>
      </w:tr>
      <w:tr w:rsidR="00796B73" w:rsidRPr="000D0143" w14:paraId="215B93B8" w14:textId="77777777" w:rsidTr="00796B7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09F2494" w14:textId="77777777" w:rsidR="00796B73" w:rsidRPr="000D0143" w:rsidRDefault="00796B73" w:rsidP="008B40F5">
            <w:pPr>
              <w:ind w:firstLineChars="100" w:firstLine="200"/>
              <w:rPr>
                <w:sz w:val="20"/>
                <w:szCs w:val="20"/>
              </w:rPr>
            </w:pPr>
            <w:r w:rsidRPr="000D0143">
              <w:rPr>
                <w:sz w:val="20"/>
                <w:szCs w:val="20"/>
              </w:rPr>
              <w:t>57B to 57C</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4B00C9" w14:textId="77777777" w:rsidR="00796B73" w:rsidRPr="000D0143" w:rsidRDefault="00796B73" w:rsidP="008B40F5">
            <w:pPr>
              <w:jc w:val="center"/>
              <w:rPr>
                <w:sz w:val="20"/>
                <w:szCs w:val="20"/>
              </w:rPr>
            </w:pPr>
            <w:r w:rsidRPr="000D0143">
              <w:rPr>
                <w:sz w:val="20"/>
                <w:szCs w:val="20"/>
              </w:rPr>
              <w:t>ren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69C948" w14:textId="77777777" w:rsidR="00796B73" w:rsidRPr="000D0143" w:rsidRDefault="00796B73" w:rsidP="008B40F5">
            <w:pPr>
              <w:jc w:val="center"/>
              <w:rPr>
                <w:sz w:val="20"/>
                <w:szCs w:val="20"/>
              </w:rPr>
            </w:pPr>
            <w:r w:rsidRPr="000D0143">
              <w:rPr>
                <w:sz w:val="20"/>
                <w:szCs w:val="20"/>
              </w:rPr>
              <w:t>1 December 2016</w:t>
            </w:r>
          </w:p>
        </w:tc>
      </w:tr>
      <w:tr w:rsidR="007F0457" w:rsidRPr="000D0143" w14:paraId="6A18F316" w14:textId="77777777" w:rsidTr="007F0457">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13EB509" w14:textId="77777777" w:rsidR="007F0457" w:rsidRPr="000D0143" w:rsidRDefault="007F0457" w:rsidP="008B40F5">
            <w:pPr>
              <w:ind w:firstLineChars="100" w:firstLine="200"/>
              <w:rPr>
                <w:sz w:val="20"/>
                <w:szCs w:val="20"/>
              </w:rPr>
            </w:pPr>
            <w:r w:rsidRPr="000D0143">
              <w:rPr>
                <w:sz w:val="20"/>
                <w:szCs w:val="20"/>
              </w:rPr>
              <w:t>58</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B40723" w14:textId="77777777" w:rsidR="007F0457" w:rsidRPr="000D0143" w:rsidRDefault="007F0457"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82C6FF" w14:textId="77777777" w:rsidR="007F0457" w:rsidRPr="000D0143" w:rsidRDefault="007F0457" w:rsidP="008B40F5">
            <w:pPr>
              <w:jc w:val="center"/>
              <w:rPr>
                <w:sz w:val="20"/>
                <w:szCs w:val="20"/>
              </w:rPr>
            </w:pPr>
            <w:r w:rsidRPr="000D0143">
              <w:rPr>
                <w:sz w:val="20"/>
                <w:szCs w:val="20"/>
              </w:rPr>
              <w:t>1 December 2016</w:t>
            </w:r>
          </w:p>
        </w:tc>
      </w:tr>
      <w:tr w:rsidR="007F0457" w:rsidRPr="000D0143" w14:paraId="59DF4636" w14:textId="77777777" w:rsidTr="007F0457">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A3273A6" w14:textId="77777777" w:rsidR="007F0457" w:rsidRPr="000D0143" w:rsidRDefault="007F0457" w:rsidP="008B40F5">
            <w:pPr>
              <w:ind w:firstLineChars="100" w:firstLine="200"/>
              <w:rPr>
                <w:sz w:val="20"/>
                <w:szCs w:val="20"/>
              </w:rPr>
            </w:pPr>
            <w:r w:rsidRPr="000D0143">
              <w:rPr>
                <w:sz w:val="20"/>
                <w:szCs w:val="20"/>
              </w:rPr>
              <w:t>59</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8B8D48" w14:textId="77777777" w:rsidR="007F0457" w:rsidRPr="000D0143" w:rsidRDefault="007F0457"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B7E529" w14:textId="77777777" w:rsidR="007F0457" w:rsidRPr="000D0143" w:rsidRDefault="007F0457" w:rsidP="008B40F5">
            <w:pPr>
              <w:jc w:val="center"/>
              <w:rPr>
                <w:sz w:val="20"/>
                <w:szCs w:val="20"/>
              </w:rPr>
            </w:pPr>
            <w:r w:rsidRPr="000D0143">
              <w:rPr>
                <w:sz w:val="20"/>
                <w:szCs w:val="20"/>
              </w:rPr>
              <w:t>1 December 2016</w:t>
            </w:r>
          </w:p>
        </w:tc>
      </w:tr>
      <w:tr w:rsidR="007F0457" w:rsidRPr="000D0143" w14:paraId="09079E16" w14:textId="77777777" w:rsidTr="007F0457">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5956A3E" w14:textId="77777777" w:rsidR="007F0457" w:rsidRPr="000D0143" w:rsidRDefault="007F0457" w:rsidP="008B40F5">
            <w:pPr>
              <w:ind w:firstLineChars="100" w:firstLine="200"/>
              <w:rPr>
                <w:sz w:val="20"/>
                <w:szCs w:val="20"/>
              </w:rPr>
            </w:pPr>
            <w:r w:rsidRPr="000D0143">
              <w:rPr>
                <w:sz w:val="20"/>
                <w:szCs w:val="20"/>
              </w:rPr>
              <w:t>61(1)(a)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19CA8E" w14:textId="77777777" w:rsidR="007F0457" w:rsidRPr="000D0143" w:rsidRDefault="007F0457"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7C70FE" w14:textId="77777777" w:rsidR="007F0457" w:rsidRPr="000D0143" w:rsidRDefault="007F0457" w:rsidP="008B40F5">
            <w:pPr>
              <w:jc w:val="center"/>
              <w:rPr>
                <w:sz w:val="20"/>
                <w:szCs w:val="20"/>
              </w:rPr>
            </w:pPr>
            <w:r w:rsidRPr="000D0143">
              <w:rPr>
                <w:sz w:val="20"/>
                <w:szCs w:val="20"/>
              </w:rPr>
              <w:t>1 December 2016</w:t>
            </w:r>
          </w:p>
        </w:tc>
      </w:tr>
      <w:tr w:rsidR="001C0E58" w:rsidRPr="000D0143" w14:paraId="77F76201" w14:textId="77777777" w:rsidTr="001C0E5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448755B" w14:textId="77777777" w:rsidR="001C0E58" w:rsidRPr="000D0143" w:rsidRDefault="001C0E58" w:rsidP="008B40F5">
            <w:pPr>
              <w:ind w:firstLineChars="100" w:firstLine="200"/>
              <w:rPr>
                <w:sz w:val="20"/>
                <w:szCs w:val="20"/>
              </w:rPr>
            </w:pPr>
            <w:r w:rsidRPr="000D0143">
              <w:rPr>
                <w:sz w:val="20"/>
                <w:szCs w:val="20"/>
              </w:rPr>
              <w:t>62(1)</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CAE2D9" w14:textId="77777777" w:rsidR="001C0E58" w:rsidRPr="000D0143" w:rsidRDefault="001C0E58"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6D80EB" w14:textId="77777777" w:rsidR="001C0E58" w:rsidRPr="000D0143" w:rsidRDefault="001C0E58" w:rsidP="008B40F5">
            <w:pPr>
              <w:jc w:val="center"/>
              <w:rPr>
                <w:sz w:val="20"/>
                <w:szCs w:val="20"/>
              </w:rPr>
            </w:pPr>
            <w:r w:rsidRPr="000D0143">
              <w:rPr>
                <w:sz w:val="20"/>
                <w:szCs w:val="20"/>
              </w:rPr>
              <w:t>1 June 2018</w:t>
            </w:r>
          </w:p>
        </w:tc>
      </w:tr>
      <w:tr w:rsidR="007F0457" w:rsidRPr="000D0143" w14:paraId="2ECC9351" w14:textId="77777777" w:rsidTr="007F0457">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877A7C3" w14:textId="77777777" w:rsidR="007F0457" w:rsidRPr="000D0143" w:rsidRDefault="007F0457" w:rsidP="008B40F5">
            <w:pPr>
              <w:ind w:firstLineChars="100" w:firstLine="200"/>
              <w:rPr>
                <w:sz w:val="20"/>
                <w:szCs w:val="20"/>
              </w:rPr>
            </w:pPr>
            <w:r w:rsidRPr="000D0143">
              <w:rPr>
                <w:sz w:val="20"/>
                <w:szCs w:val="20"/>
              </w:rPr>
              <w:t>62(1) Note</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6BD727" w14:textId="77777777" w:rsidR="007F0457" w:rsidRPr="000D0143" w:rsidRDefault="007F0457" w:rsidP="008B40F5">
            <w:pPr>
              <w:jc w:val="center"/>
              <w:rPr>
                <w:sz w:val="20"/>
                <w:szCs w:val="20"/>
              </w:rPr>
            </w:pPr>
            <w:proofErr w:type="gramStart"/>
            <w:r w:rsidRPr="000D0143">
              <w:rPr>
                <w:sz w:val="20"/>
                <w:szCs w:val="20"/>
              </w:rPr>
              <w:t>sub</w:t>
            </w:r>
            <w:proofErr w:type="gramEnd"/>
            <w:r w:rsidRPr="000D0143">
              <w:rPr>
                <w:sz w:val="20"/>
                <w:szCs w:val="20"/>
              </w:rPr>
              <w:t xml:space="preserve"> am</w:t>
            </w:r>
            <w:r w:rsidR="001C0E58" w:rsidRPr="000D0143">
              <w:rPr>
                <w:sz w:val="20"/>
                <w:szCs w:val="20"/>
              </w:rPr>
              <w:t xml:space="preserve"> </w:t>
            </w:r>
            <w:r w:rsidRPr="000D0143">
              <w:rPr>
                <w:sz w:val="20"/>
                <w:szCs w:val="20"/>
              </w:rPr>
              <w:t>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29E1EA" w14:textId="77777777" w:rsidR="007F0457" w:rsidRPr="000D0143" w:rsidRDefault="007F0457" w:rsidP="008B40F5">
            <w:pPr>
              <w:jc w:val="center"/>
              <w:rPr>
                <w:sz w:val="20"/>
                <w:szCs w:val="20"/>
              </w:rPr>
            </w:pPr>
            <w:r w:rsidRPr="000D0143">
              <w:rPr>
                <w:sz w:val="20"/>
                <w:szCs w:val="20"/>
              </w:rPr>
              <w:t>1 December 2016</w:t>
            </w:r>
          </w:p>
        </w:tc>
      </w:tr>
      <w:tr w:rsidR="001C0E58" w:rsidRPr="000D0143" w14:paraId="546E029F" w14:textId="77777777" w:rsidTr="001C0E5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93C64F0" w14:textId="77777777" w:rsidR="001C0E58" w:rsidRPr="000D0143" w:rsidRDefault="001C0E58" w:rsidP="008B40F5">
            <w:pPr>
              <w:ind w:firstLineChars="100" w:firstLine="200"/>
              <w:rPr>
                <w:sz w:val="20"/>
                <w:szCs w:val="20"/>
              </w:rPr>
            </w:pPr>
            <w:r w:rsidRPr="000D0143">
              <w:rPr>
                <w:sz w:val="20"/>
                <w:szCs w:val="20"/>
              </w:rPr>
              <w:t>63</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F93537" w14:textId="77777777" w:rsidR="001C0E58" w:rsidRPr="000D0143" w:rsidRDefault="001C0E58"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7B335C" w14:textId="77777777" w:rsidR="001C0E58" w:rsidRPr="000D0143" w:rsidRDefault="001C0E58" w:rsidP="008B40F5">
            <w:pPr>
              <w:jc w:val="center"/>
              <w:rPr>
                <w:sz w:val="20"/>
                <w:szCs w:val="20"/>
              </w:rPr>
            </w:pPr>
            <w:r w:rsidRPr="000D0143">
              <w:rPr>
                <w:sz w:val="20"/>
                <w:szCs w:val="20"/>
              </w:rPr>
              <w:t>1 June 2018</w:t>
            </w:r>
          </w:p>
        </w:tc>
      </w:tr>
      <w:tr w:rsidR="001C0E58" w:rsidRPr="000D0143" w14:paraId="60C8BA46" w14:textId="77777777" w:rsidTr="001C0E5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B67826D" w14:textId="77777777" w:rsidR="001C0E58" w:rsidRPr="000D0143" w:rsidRDefault="001C0E58" w:rsidP="008B40F5">
            <w:pPr>
              <w:ind w:firstLineChars="100" w:firstLine="200"/>
              <w:rPr>
                <w:sz w:val="20"/>
                <w:szCs w:val="20"/>
              </w:rPr>
            </w:pPr>
            <w:r w:rsidRPr="000D0143">
              <w:rPr>
                <w:sz w:val="20"/>
                <w:szCs w:val="20"/>
              </w:rPr>
              <w:t>64(1)</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036251" w14:textId="77777777" w:rsidR="001C0E58" w:rsidRPr="000D0143" w:rsidRDefault="001C0E58"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DFABA5" w14:textId="77777777" w:rsidR="001C0E58" w:rsidRPr="000D0143" w:rsidRDefault="001C0E58" w:rsidP="008B40F5">
            <w:pPr>
              <w:jc w:val="center"/>
              <w:rPr>
                <w:sz w:val="20"/>
                <w:szCs w:val="20"/>
              </w:rPr>
            </w:pPr>
            <w:r w:rsidRPr="000D0143">
              <w:rPr>
                <w:sz w:val="20"/>
                <w:szCs w:val="20"/>
              </w:rPr>
              <w:t>1 June 2018</w:t>
            </w:r>
          </w:p>
        </w:tc>
      </w:tr>
      <w:tr w:rsidR="00657BDF" w:rsidRPr="000D0143" w14:paraId="6E567ACD"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F9EE766" w14:textId="77777777" w:rsidR="00657BDF" w:rsidRPr="000D0143" w:rsidRDefault="00657BDF" w:rsidP="008B40F5">
            <w:pPr>
              <w:ind w:firstLineChars="100" w:firstLine="200"/>
              <w:rPr>
                <w:sz w:val="20"/>
                <w:szCs w:val="20"/>
              </w:rPr>
            </w:pPr>
            <w:r w:rsidRPr="000D0143">
              <w:rPr>
                <w:sz w:val="20"/>
                <w:szCs w:val="20"/>
              </w:rPr>
              <w:t>64(1) Note</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1FF0F8" w14:textId="77777777" w:rsidR="00657BDF" w:rsidRPr="000D0143" w:rsidRDefault="00657BDF" w:rsidP="008B40F5">
            <w:pPr>
              <w:jc w:val="center"/>
              <w:rPr>
                <w:sz w:val="20"/>
                <w:szCs w:val="20"/>
              </w:rPr>
            </w:pPr>
            <w:proofErr w:type="gramStart"/>
            <w:r w:rsidRPr="000D0143">
              <w:rPr>
                <w:sz w:val="20"/>
                <w:szCs w:val="20"/>
              </w:rPr>
              <w:t>sub</w:t>
            </w:r>
            <w:proofErr w:type="gramEnd"/>
            <w:r w:rsidRPr="000D0143">
              <w:rPr>
                <w:sz w:val="20"/>
                <w:szCs w:val="20"/>
              </w:rPr>
              <w:t xml:space="preserve"> am 3</w:t>
            </w:r>
            <w:r w:rsidR="007F0457" w:rsidRPr="000D0143">
              <w:rPr>
                <w:sz w:val="20"/>
                <w:szCs w:val="20"/>
              </w:rPr>
              <w:br/>
              <w:t>sub am 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6C4DC9" w14:textId="77777777" w:rsidR="00657BDF" w:rsidRPr="000D0143" w:rsidRDefault="00657BDF" w:rsidP="008B40F5">
            <w:pPr>
              <w:jc w:val="center"/>
              <w:rPr>
                <w:sz w:val="20"/>
                <w:szCs w:val="20"/>
              </w:rPr>
            </w:pPr>
            <w:r w:rsidRPr="000D0143">
              <w:rPr>
                <w:sz w:val="20"/>
                <w:szCs w:val="20"/>
              </w:rPr>
              <w:t>27 June 2016</w:t>
            </w:r>
          </w:p>
          <w:p w14:paraId="77F0DCE0" w14:textId="77777777" w:rsidR="007F0457" w:rsidRPr="000D0143" w:rsidRDefault="007F0457" w:rsidP="008B40F5">
            <w:pPr>
              <w:jc w:val="center"/>
              <w:rPr>
                <w:sz w:val="20"/>
                <w:szCs w:val="20"/>
              </w:rPr>
            </w:pPr>
            <w:r w:rsidRPr="000D0143">
              <w:rPr>
                <w:sz w:val="20"/>
                <w:szCs w:val="20"/>
              </w:rPr>
              <w:t>1 December 2016</w:t>
            </w:r>
          </w:p>
        </w:tc>
      </w:tr>
      <w:tr w:rsidR="001C0E58" w:rsidRPr="000D0143" w14:paraId="5D974A51" w14:textId="77777777" w:rsidTr="001C0E5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6B20D60" w14:textId="77777777" w:rsidR="001C0E58" w:rsidRPr="000D0143" w:rsidRDefault="001C0E58" w:rsidP="008B40F5">
            <w:pPr>
              <w:ind w:firstLineChars="100" w:firstLine="200"/>
              <w:rPr>
                <w:sz w:val="20"/>
                <w:szCs w:val="20"/>
              </w:rPr>
            </w:pPr>
            <w:r w:rsidRPr="000D0143">
              <w:rPr>
                <w:sz w:val="20"/>
                <w:szCs w:val="20"/>
              </w:rPr>
              <w:t>65</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B7DBF0" w14:textId="77777777" w:rsidR="001C0E58" w:rsidRPr="000D0143" w:rsidRDefault="001C0E58" w:rsidP="008B40F5">
            <w:pPr>
              <w:jc w:val="center"/>
              <w:rPr>
                <w:sz w:val="20"/>
                <w:szCs w:val="20"/>
              </w:rPr>
            </w:pPr>
            <w:r w:rsidRPr="000D0143">
              <w:rPr>
                <w:sz w:val="20"/>
                <w:szCs w:val="20"/>
              </w:rPr>
              <w:t>del am 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7D6BA3" w14:textId="77777777" w:rsidR="001C0E58" w:rsidRPr="000D0143" w:rsidRDefault="001C0E58" w:rsidP="008B40F5">
            <w:pPr>
              <w:jc w:val="center"/>
              <w:rPr>
                <w:sz w:val="20"/>
                <w:szCs w:val="20"/>
              </w:rPr>
            </w:pPr>
            <w:r w:rsidRPr="000D0143">
              <w:rPr>
                <w:sz w:val="20"/>
                <w:szCs w:val="20"/>
              </w:rPr>
              <w:t>1 June 2018</w:t>
            </w:r>
          </w:p>
        </w:tc>
      </w:tr>
      <w:tr w:rsidR="00657BDF" w:rsidRPr="000D0143" w14:paraId="4F16F6AF" w14:textId="77777777" w:rsidTr="00A40163">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00AFA2B" w14:textId="77777777" w:rsidR="00657BDF" w:rsidRPr="000D0143" w:rsidRDefault="00657BDF" w:rsidP="008B40F5">
            <w:pPr>
              <w:ind w:firstLineChars="100" w:firstLine="200"/>
              <w:rPr>
                <w:sz w:val="20"/>
                <w:szCs w:val="20"/>
              </w:rPr>
            </w:pPr>
            <w:r w:rsidRPr="000D0143">
              <w:rPr>
                <w:sz w:val="20"/>
                <w:szCs w:val="20"/>
              </w:rPr>
              <w:t>65(1) Note</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2BF6F3" w14:textId="77777777" w:rsidR="00657BDF" w:rsidRPr="000D0143" w:rsidRDefault="00657BDF" w:rsidP="008B40F5">
            <w:pPr>
              <w:jc w:val="center"/>
              <w:rPr>
                <w:sz w:val="20"/>
                <w:szCs w:val="20"/>
              </w:rPr>
            </w:pPr>
            <w:proofErr w:type="gramStart"/>
            <w:r w:rsidRPr="000D0143">
              <w:rPr>
                <w:sz w:val="20"/>
                <w:szCs w:val="20"/>
              </w:rPr>
              <w:t>sub</w:t>
            </w:r>
            <w:proofErr w:type="gramEnd"/>
            <w:r w:rsidRPr="000D0143">
              <w:rPr>
                <w:sz w:val="20"/>
                <w:szCs w:val="20"/>
              </w:rPr>
              <w:t xml:space="preserve"> am 3</w:t>
            </w:r>
          </w:p>
          <w:p w14:paraId="01AD8C04" w14:textId="77777777" w:rsidR="007F0457" w:rsidRPr="000D0143" w:rsidRDefault="007F0457" w:rsidP="008B40F5">
            <w:pPr>
              <w:jc w:val="center"/>
              <w:rPr>
                <w:sz w:val="20"/>
                <w:szCs w:val="20"/>
              </w:rPr>
            </w:pPr>
            <w:proofErr w:type="gramStart"/>
            <w:r w:rsidRPr="000D0143">
              <w:rPr>
                <w:sz w:val="20"/>
                <w:szCs w:val="20"/>
              </w:rPr>
              <w:t>sub</w:t>
            </w:r>
            <w:proofErr w:type="gramEnd"/>
            <w:r w:rsidRPr="000D0143">
              <w:rPr>
                <w:sz w:val="20"/>
                <w:szCs w:val="20"/>
              </w:rPr>
              <w:t xml:space="preserve"> am 4</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E130B8" w14:textId="77777777" w:rsidR="00657BDF" w:rsidRPr="000D0143" w:rsidRDefault="00657BDF" w:rsidP="008B40F5">
            <w:pPr>
              <w:jc w:val="center"/>
              <w:rPr>
                <w:sz w:val="20"/>
                <w:szCs w:val="20"/>
              </w:rPr>
            </w:pPr>
            <w:r w:rsidRPr="000D0143">
              <w:rPr>
                <w:sz w:val="20"/>
                <w:szCs w:val="20"/>
              </w:rPr>
              <w:t>27 June 2016</w:t>
            </w:r>
            <w:r w:rsidR="007F0457" w:rsidRPr="000D0143">
              <w:rPr>
                <w:sz w:val="20"/>
                <w:szCs w:val="20"/>
              </w:rPr>
              <w:br/>
              <w:t>1 December 2016</w:t>
            </w:r>
          </w:p>
        </w:tc>
      </w:tr>
      <w:tr w:rsidR="001C0E58" w:rsidRPr="000D0143" w14:paraId="2DFD4E10" w14:textId="77777777" w:rsidTr="001C0E58">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F028173" w14:textId="77777777" w:rsidR="001C0E58" w:rsidRPr="000D0143" w:rsidRDefault="001C0E58" w:rsidP="008B40F5">
            <w:pPr>
              <w:ind w:firstLineChars="100" w:firstLine="200"/>
              <w:rPr>
                <w:sz w:val="20"/>
                <w:szCs w:val="20"/>
              </w:rPr>
            </w:pPr>
            <w:r w:rsidRPr="000D0143">
              <w:rPr>
                <w:sz w:val="20"/>
                <w:szCs w:val="20"/>
              </w:rPr>
              <w:t>67(3)</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2CE581" w14:textId="77777777" w:rsidR="001C0E58" w:rsidRPr="000D0143" w:rsidRDefault="001C0E58"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6D5FB3" w14:textId="77777777" w:rsidR="001C0E58" w:rsidRPr="000D0143" w:rsidRDefault="001C0E58" w:rsidP="008B40F5">
            <w:pPr>
              <w:jc w:val="center"/>
              <w:rPr>
                <w:sz w:val="20"/>
                <w:szCs w:val="20"/>
              </w:rPr>
            </w:pPr>
            <w:r w:rsidRPr="000D0143">
              <w:rPr>
                <w:sz w:val="20"/>
                <w:szCs w:val="20"/>
              </w:rPr>
              <w:t>1 June 2018</w:t>
            </w:r>
          </w:p>
        </w:tc>
      </w:tr>
      <w:tr w:rsidR="00CD5FBA" w:rsidRPr="000D0143" w14:paraId="3AD65F0D" w14:textId="77777777" w:rsidTr="00CD5FBA">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9A89559" w14:textId="77777777" w:rsidR="00CD5FBA" w:rsidRPr="000D0143" w:rsidRDefault="00CD5FBA" w:rsidP="008B40F5">
            <w:pPr>
              <w:ind w:firstLineChars="100" w:firstLine="200"/>
              <w:rPr>
                <w:sz w:val="20"/>
                <w:szCs w:val="20"/>
              </w:rPr>
            </w:pPr>
            <w:r w:rsidRPr="000D0143">
              <w:rPr>
                <w:sz w:val="20"/>
                <w:szCs w:val="20"/>
              </w:rPr>
              <w:t>67(4)(a)</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7679DC" w14:textId="77777777" w:rsidR="00CD5FBA" w:rsidRPr="000D0143" w:rsidRDefault="00CD5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2DB06E" w14:textId="77777777" w:rsidR="00CD5FBA" w:rsidRPr="000D0143" w:rsidRDefault="00CD5FBA" w:rsidP="008B40F5">
            <w:pPr>
              <w:jc w:val="center"/>
              <w:rPr>
                <w:sz w:val="20"/>
                <w:szCs w:val="20"/>
              </w:rPr>
            </w:pPr>
            <w:r w:rsidRPr="000D0143">
              <w:rPr>
                <w:sz w:val="20"/>
                <w:szCs w:val="20"/>
              </w:rPr>
              <w:t>1 June 2018</w:t>
            </w:r>
          </w:p>
        </w:tc>
      </w:tr>
      <w:tr w:rsidR="00CD5FBA" w:rsidRPr="000D0143" w14:paraId="7134497C" w14:textId="77777777" w:rsidTr="00CD5FBA">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D094F90" w14:textId="77777777" w:rsidR="00CD5FBA" w:rsidRPr="000D0143" w:rsidRDefault="00CD5FBA" w:rsidP="008B40F5">
            <w:pPr>
              <w:ind w:firstLineChars="100" w:firstLine="200"/>
              <w:rPr>
                <w:sz w:val="20"/>
                <w:szCs w:val="20"/>
              </w:rPr>
            </w:pPr>
            <w:r w:rsidRPr="000D0143">
              <w:rPr>
                <w:sz w:val="20"/>
                <w:szCs w:val="20"/>
              </w:rPr>
              <w:t>67(4)(b)</w:t>
            </w:r>
          </w:p>
        </w:tc>
        <w:tc>
          <w:tcPr>
            <w:tcW w:w="312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3E18FB" w14:textId="77777777" w:rsidR="00CD5FBA" w:rsidRPr="000D0143" w:rsidRDefault="00CD5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5154EF" w14:textId="77777777" w:rsidR="00CD5FBA" w:rsidRPr="000D0143" w:rsidRDefault="00CD5FBA" w:rsidP="008B40F5">
            <w:pPr>
              <w:jc w:val="center"/>
              <w:rPr>
                <w:sz w:val="20"/>
                <w:szCs w:val="20"/>
              </w:rPr>
            </w:pPr>
            <w:r w:rsidRPr="000D0143">
              <w:rPr>
                <w:sz w:val="20"/>
                <w:szCs w:val="20"/>
              </w:rPr>
              <w:t>1 June 2018</w:t>
            </w:r>
          </w:p>
        </w:tc>
      </w:tr>
      <w:tr w:rsidR="00230B79" w:rsidRPr="000D0143" w14:paraId="69E4DB75" w14:textId="77777777" w:rsidTr="00A40163">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DF41321" w14:textId="77777777" w:rsidR="00230B79" w:rsidRPr="000D0143" w:rsidRDefault="00230B79" w:rsidP="008B40F5">
            <w:pPr>
              <w:ind w:firstLineChars="100" w:firstLine="200"/>
              <w:rPr>
                <w:sz w:val="20"/>
                <w:szCs w:val="20"/>
              </w:rPr>
            </w:pPr>
            <w:r w:rsidRPr="000D0143">
              <w:rPr>
                <w:sz w:val="20"/>
                <w:szCs w:val="20"/>
              </w:rPr>
              <w:t>68(1)</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8EC736" w14:textId="77777777" w:rsidR="00230B79" w:rsidRPr="000D0143" w:rsidRDefault="00230B79" w:rsidP="008B40F5">
            <w:pPr>
              <w:jc w:val="center"/>
              <w:rPr>
                <w:sz w:val="20"/>
                <w:szCs w:val="20"/>
              </w:rPr>
            </w:pPr>
            <w:proofErr w:type="gramStart"/>
            <w:r w:rsidRPr="000D0143">
              <w:rPr>
                <w:sz w:val="20"/>
                <w:szCs w:val="20"/>
              </w:rPr>
              <w:t>sub</w:t>
            </w:r>
            <w:proofErr w:type="gramEnd"/>
            <w:r w:rsidRPr="000D0143">
              <w:rPr>
                <w:sz w:val="20"/>
                <w:szCs w:val="20"/>
              </w:rPr>
              <w:t xml:space="preserve"> am 2</w:t>
            </w:r>
            <w:r w:rsidR="007A4F99" w:rsidRPr="000D0143">
              <w:rPr>
                <w:sz w:val="20"/>
                <w:szCs w:val="20"/>
              </w:rPr>
              <w:br/>
              <w:t>sub am 5</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7D1D96" w14:textId="77777777" w:rsidR="00230B79" w:rsidRPr="000D0143" w:rsidRDefault="00230B79" w:rsidP="008B40F5">
            <w:pPr>
              <w:jc w:val="center"/>
              <w:rPr>
                <w:sz w:val="20"/>
                <w:szCs w:val="20"/>
              </w:rPr>
            </w:pPr>
            <w:r w:rsidRPr="000D0143">
              <w:rPr>
                <w:sz w:val="20"/>
                <w:szCs w:val="20"/>
              </w:rPr>
              <w:t>1 May 2016</w:t>
            </w:r>
            <w:r w:rsidR="007A4F99" w:rsidRPr="000D0143">
              <w:rPr>
                <w:sz w:val="20"/>
                <w:szCs w:val="20"/>
              </w:rPr>
              <w:br/>
              <w:t>1 December 2017</w:t>
            </w:r>
          </w:p>
        </w:tc>
      </w:tr>
      <w:tr w:rsidR="00983B2E" w:rsidRPr="000D0143" w14:paraId="6B939FE7" w14:textId="77777777" w:rsidTr="00A40163">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0BC3FACA" w14:textId="77777777" w:rsidR="00983B2E" w:rsidRPr="000D0143" w:rsidRDefault="00983B2E" w:rsidP="008B40F5">
            <w:pPr>
              <w:ind w:firstLineChars="100" w:firstLine="200"/>
              <w:rPr>
                <w:sz w:val="20"/>
                <w:szCs w:val="20"/>
              </w:rPr>
            </w:pPr>
            <w:r w:rsidRPr="000D0143">
              <w:rPr>
                <w:sz w:val="20"/>
                <w:szCs w:val="20"/>
              </w:rPr>
              <w:t>72(1)</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78BE58" w14:textId="77777777" w:rsidR="00983B2E" w:rsidRPr="000D0143" w:rsidRDefault="00983B2E"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4</w:t>
            </w:r>
            <w:r w:rsidR="007A4F99" w:rsidRPr="000D0143">
              <w:rPr>
                <w:sz w:val="20"/>
                <w:szCs w:val="20"/>
              </w:rPr>
              <w:br/>
              <w:t xml:space="preserve">am </w:t>
            </w:r>
            <w:proofErr w:type="spellStart"/>
            <w:r w:rsidR="007A4F99" w:rsidRPr="000D0143">
              <w:rPr>
                <w:sz w:val="20"/>
                <w:szCs w:val="20"/>
              </w:rPr>
              <w:t>am</w:t>
            </w:r>
            <w:proofErr w:type="spellEnd"/>
            <w:r w:rsidR="007A4F99" w:rsidRPr="000D0143">
              <w:rPr>
                <w:sz w:val="20"/>
                <w:szCs w:val="20"/>
              </w:rPr>
              <w:t xml:space="preserve"> 5</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2B2131" w14:textId="77777777" w:rsidR="00983B2E" w:rsidRPr="000D0143" w:rsidRDefault="00983B2E" w:rsidP="008B40F5">
            <w:pPr>
              <w:jc w:val="center"/>
              <w:rPr>
                <w:sz w:val="20"/>
                <w:szCs w:val="20"/>
              </w:rPr>
            </w:pPr>
            <w:r w:rsidRPr="000D0143">
              <w:rPr>
                <w:sz w:val="20"/>
                <w:szCs w:val="20"/>
              </w:rPr>
              <w:t>1 December 2016</w:t>
            </w:r>
          </w:p>
          <w:p w14:paraId="50A52BF1" w14:textId="77777777" w:rsidR="007A4F99" w:rsidRPr="000D0143" w:rsidRDefault="007A4F99" w:rsidP="008B40F5">
            <w:pPr>
              <w:jc w:val="center"/>
              <w:rPr>
                <w:sz w:val="20"/>
                <w:szCs w:val="20"/>
              </w:rPr>
            </w:pPr>
            <w:r w:rsidRPr="000D0143">
              <w:rPr>
                <w:sz w:val="20"/>
                <w:szCs w:val="20"/>
              </w:rPr>
              <w:t>1 December 2017</w:t>
            </w:r>
          </w:p>
        </w:tc>
      </w:tr>
      <w:tr w:rsidR="00107D54" w:rsidRPr="000D0143" w14:paraId="6BE59417" w14:textId="77777777" w:rsidTr="00107D54">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196A5B94" w14:textId="77777777" w:rsidR="00107D54" w:rsidRPr="000D0143" w:rsidRDefault="00107D54" w:rsidP="008B40F5">
            <w:pPr>
              <w:ind w:firstLineChars="100" w:firstLine="200"/>
              <w:rPr>
                <w:sz w:val="20"/>
                <w:szCs w:val="20"/>
              </w:rPr>
            </w:pPr>
            <w:r w:rsidRPr="000D0143">
              <w:rPr>
                <w:sz w:val="20"/>
                <w:szCs w:val="20"/>
              </w:rPr>
              <w:t>72(7)(b)</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47FD95" w14:textId="77777777" w:rsidR="00107D54" w:rsidRPr="000D0143" w:rsidRDefault="00107D54" w:rsidP="008B40F5">
            <w:pPr>
              <w:jc w:val="center"/>
              <w:rPr>
                <w:sz w:val="20"/>
                <w:szCs w:val="20"/>
              </w:rPr>
            </w:pPr>
            <w:proofErr w:type="gramStart"/>
            <w:r w:rsidRPr="000D0143">
              <w:rPr>
                <w:sz w:val="20"/>
                <w:szCs w:val="20"/>
              </w:rPr>
              <w:t>sub</w:t>
            </w:r>
            <w:proofErr w:type="gramEnd"/>
            <w:r w:rsidRPr="000D0143">
              <w:rPr>
                <w:sz w:val="20"/>
                <w:szCs w:val="20"/>
              </w:rPr>
              <w:t xml:space="preserve"> am 5</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D7F52E" w14:textId="77777777" w:rsidR="00107D54" w:rsidRPr="000D0143" w:rsidRDefault="00107D54" w:rsidP="008B40F5">
            <w:pPr>
              <w:jc w:val="center"/>
              <w:rPr>
                <w:sz w:val="20"/>
                <w:szCs w:val="20"/>
              </w:rPr>
            </w:pPr>
            <w:r w:rsidRPr="000D0143">
              <w:rPr>
                <w:sz w:val="20"/>
                <w:szCs w:val="20"/>
              </w:rPr>
              <w:t>1 December 2017</w:t>
            </w:r>
          </w:p>
        </w:tc>
      </w:tr>
      <w:tr w:rsidR="00107D54" w:rsidRPr="000D0143" w14:paraId="6F3C4DB9" w14:textId="77777777" w:rsidTr="00107D54">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16F20E7" w14:textId="77777777" w:rsidR="00107D54" w:rsidRPr="000D0143" w:rsidRDefault="00107D54" w:rsidP="008B40F5">
            <w:pPr>
              <w:ind w:firstLineChars="100" w:firstLine="200"/>
              <w:rPr>
                <w:sz w:val="20"/>
                <w:szCs w:val="20"/>
              </w:rPr>
            </w:pPr>
            <w:r w:rsidRPr="000D0143">
              <w:rPr>
                <w:sz w:val="20"/>
                <w:szCs w:val="20"/>
              </w:rPr>
              <w:t>76(3)</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4E2324" w14:textId="77777777" w:rsidR="00107D54" w:rsidRPr="000D0143" w:rsidRDefault="00107D54" w:rsidP="008B40F5">
            <w:pPr>
              <w:jc w:val="center"/>
              <w:rPr>
                <w:sz w:val="20"/>
                <w:szCs w:val="20"/>
              </w:rPr>
            </w:pPr>
            <w:proofErr w:type="gramStart"/>
            <w:r w:rsidRPr="000D0143">
              <w:rPr>
                <w:sz w:val="20"/>
                <w:szCs w:val="20"/>
              </w:rPr>
              <w:t>sub</w:t>
            </w:r>
            <w:proofErr w:type="gramEnd"/>
            <w:r w:rsidRPr="000D0143">
              <w:rPr>
                <w:sz w:val="20"/>
                <w:szCs w:val="20"/>
              </w:rPr>
              <w:t xml:space="preserve"> am 5</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A72B7D" w14:textId="77777777" w:rsidR="00107D54" w:rsidRPr="000D0143" w:rsidRDefault="00107D54" w:rsidP="008B40F5">
            <w:pPr>
              <w:jc w:val="center"/>
              <w:rPr>
                <w:sz w:val="20"/>
                <w:szCs w:val="20"/>
              </w:rPr>
            </w:pPr>
            <w:r w:rsidRPr="000D0143">
              <w:rPr>
                <w:sz w:val="20"/>
                <w:szCs w:val="20"/>
              </w:rPr>
              <w:t>1 December 2017</w:t>
            </w:r>
          </w:p>
        </w:tc>
      </w:tr>
      <w:tr w:rsidR="007A4F99" w:rsidRPr="000D0143" w14:paraId="10B45A60" w14:textId="77777777" w:rsidTr="00A40163">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77EA106" w14:textId="77777777" w:rsidR="007A4F99" w:rsidRPr="000D0143" w:rsidRDefault="00107D54" w:rsidP="008B40F5">
            <w:pPr>
              <w:ind w:firstLineChars="100" w:firstLine="200"/>
              <w:rPr>
                <w:sz w:val="20"/>
                <w:szCs w:val="20"/>
              </w:rPr>
            </w:pPr>
            <w:r w:rsidRPr="000D0143">
              <w:rPr>
                <w:sz w:val="20"/>
                <w:szCs w:val="20"/>
              </w:rPr>
              <w:t>76(4)</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F455E5" w14:textId="77777777" w:rsidR="007A4F99" w:rsidRPr="000D0143" w:rsidRDefault="007A4F99" w:rsidP="008B40F5">
            <w:pPr>
              <w:jc w:val="center"/>
              <w:rPr>
                <w:sz w:val="20"/>
                <w:szCs w:val="20"/>
              </w:rPr>
            </w:pPr>
            <w:proofErr w:type="gramStart"/>
            <w:r w:rsidRPr="000D0143">
              <w:rPr>
                <w:sz w:val="20"/>
                <w:szCs w:val="20"/>
              </w:rPr>
              <w:t>sub</w:t>
            </w:r>
            <w:proofErr w:type="gramEnd"/>
            <w:r w:rsidRPr="000D0143">
              <w:rPr>
                <w:sz w:val="20"/>
                <w:szCs w:val="20"/>
              </w:rPr>
              <w:t xml:space="preserve"> am 5</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900FA0" w14:textId="77777777" w:rsidR="007A4F99" w:rsidRPr="000D0143" w:rsidRDefault="007A4F99" w:rsidP="008B40F5">
            <w:pPr>
              <w:jc w:val="center"/>
              <w:rPr>
                <w:sz w:val="20"/>
                <w:szCs w:val="20"/>
              </w:rPr>
            </w:pPr>
            <w:r w:rsidRPr="000D0143">
              <w:rPr>
                <w:sz w:val="20"/>
                <w:szCs w:val="20"/>
              </w:rPr>
              <w:t>1 December 2017</w:t>
            </w:r>
          </w:p>
        </w:tc>
      </w:tr>
      <w:tr w:rsidR="00CD5FBA" w:rsidRPr="000D0143" w14:paraId="09C7E412" w14:textId="77777777" w:rsidTr="00CD5FBA">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1FBC20E" w14:textId="77777777" w:rsidR="00CD5FBA" w:rsidRPr="000D0143" w:rsidRDefault="00CD5FBA" w:rsidP="008B40F5">
            <w:pPr>
              <w:ind w:firstLineChars="100" w:firstLine="200"/>
              <w:rPr>
                <w:sz w:val="20"/>
                <w:szCs w:val="20"/>
              </w:rPr>
            </w:pPr>
            <w:r w:rsidRPr="000D0143">
              <w:rPr>
                <w:sz w:val="20"/>
                <w:szCs w:val="20"/>
              </w:rPr>
              <w:t>90(1)</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50813B" w14:textId="77777777" w:rsidR="00CD5FBA" w:rsidRPr="000D0143" w:rsidRDefault="00CD5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7A8EDF" w14:textId="77777777" w:rsidR="00CD5FBA" w:rsidRPr="000D0143" w:rsidRDefault="00CD5FBA" w:rsidP="008B40F5">
            <w:pPr>
              <w:jc w:val="center"/>
              <w:rPr>
                <w:sz w:val="20"/>
                <w:szCs w:val="20"/>
              </w:rPr>
            </w:pPr>
            <w:r w:rsidRPr="000D0143">
              <w:rPr>
                <w:sz w:val="20"/>
                <w:szCs w:val="20"/>
              </w:rPr>
              <w:t>1 June 2018</w:t>
            </w:r>
          </w:p>
        </w:tc>
      </w:tr>
      <w:tr w:rsidR="00CD5FBA" w:rsidRPr="000D0143" w14:paraId="6D132B0F" w14:textId="77777777" w:rsidTr="00CD5FBA">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54853EF6" w14:textId="77777777" w:rsidR="00CD5FBA" w:rsidRPr="000D0143" w:rsidRDefault="00CD5FBA" w:rsidP="008B40F5">
            <w:pPr>
              <w:ind w:firstLineChars="100" w:firstLine="200"/>
              <w:rPr>
                <w:sz w:val="20"/>
                <w:szCs w:val="20"/>
              </w:rPr>
            </w:pPr>
            <w:r w:rsidRPr="000D0143">
              <w:rPr>
                <w:sz w:val="20"/>
                <w:szCs w:val="20"/>
              </w:rPr>
              <w:lastRenderedPageBreak/>
              <w:t>90(2)</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CD3498" w14:textId="77777777" w:rsidR="00CD5FBA" w:rsidRPr="000D0143" w:rsidRDefault="00CD5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675ACC" w14:textId="77777777" w:rsidR="00CD5FBA" w:rsidRPr="000D0143" w:rsidRDefault="00CD5FBA" w:rsidP="008B40F5">
            <w:pPr>
              <w:jc w:val="center"/>
              <w:rPr>
                <w:sz w:val="20"/>
                <w:szCs w:val="20"/>
              </w:rPr>
            </w:pPr>
            <w:r w:rsidRPr="000D0143">
              <w:rPr>
                <w:sz w:val="20"/>
                <w:szCs w:val="20"/>
              </w:rPr>
              <w:t>1 June 2018</w:t>
            </w:r>
          </w:p>
        </w:tc>
      </w:tr>
      <w:tr w:rsidR="00CD5FBA" w:rsidRPr="000D0143" w14:paraId="54162A8C" w14:textId="77777777" w:rsidTr="00CD5FBA">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1367CE52" w14:textId="77777777" w:rsidR="00CD5FBA" w:rsidRPr="000D0143" w:rsidRDefault="00CD5FBA" w:rsidP="008B40F5">
            <w:pPr>
              <w:ind w:firstLineChars="100" w:firstLine="200"/>
              <w:rPr>
                <w:sz w:val="20"/>
                <w:szCs w:val="20"/>
              </w:rPr>
            </w:pPr>
            <w:r w:rsidRPr="000D0143">
              <w:rPr>
                <w:sz w:val="20"/>
                <w:szCs w:val="20"/>
              </w:rPr>
              <w:t>92(1)</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62DA9C" w14:textId="77777777" w:rsidR="00CD5FBA" w:rsidRPr="000D0143" w:rsidRDefault="00CD5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695CB4" w14:textId="77777777" w:rsidR="00CD5FBA" w:rsidRPr="000D0143" w:rsidRDefault="00CD5FBA" w:rsidP="008B40F5">
            <w:pPr>
              <w:jc w:val="center"/>
              <w:rPr>
                <w:sz w:val="20"/>
                <w:szCs w:val="20"/>
              </w:rPr>
            </w:pPr>
            <w:r w:rsidRPr="000D0143">
              <w:rPr>
                <w:sz w:val="20"/>
                <w:szCs w:val="20"/>
              </w:rPr>
              <w:t>1 June 2018</w:t>
            </w:r>
          </w:p>
        </w:tc>
      </w:tr>
      <w:tr w:rsidR="00CD5FBA" w:rsidRPr="000D0143" w14:paraId="216958E5" w14:textId="77777777" w:rsidTr="00CD5FBA">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16B2FCC" w14:textId="77777777" w:rsidR="00CD5FBA" w:rsidRPr="000D0143" w:rsidRDefault="00CD5FBA" w:rsidP="008B40F5">
            <w:pPr>
              <w:ind w:firstLineChars="100" w:firstLine="200"/>
              <w:rPr>
                <w:sz w:val="20"/>
                <w:szCs w:val="20"/>
              </w:rPr>
            </w:pPr>
            <w:r w:rsidRPr="000D0143">
              <w:rPr>
                <w:sz w:val="20"/>
                <w:szCs w:val="20"/>
              </w:rPr>
              <w:t>93</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159760" w14:textId="77777777" w:rsidR="00CD5FBA" w:rsidRPr="000D0143" w:rsidRDefault="00CD5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5D17DD" w14:textId="77777777" w:rsidR="00CD5FBA" w:rsidRPr="000D0143" w:rsidRDefault="00CD5FBA" w:rsidP="008B40F5">
            <w:pPr>
              <w:jc w:val="center"/>
              <w:rPr>
                <w:sz w:val="20"/>
                <w:szCs w:val="20"/>
              </w:rPr>
            </w:pPr>
            <w:r w:rsidRPr="000D0143">
              <w:rPr>
                <w:sz w:val="20"/>
                <w:szCs w:val="20"/>
              </w:rPr>
              <w:t>1 June 2018</w:t>
            </w:r>
          </w:p>
        </w:tc>
      </w:tr>
      <w:tr w:rsidR="00CD5FBA" w:rsidRPr="000D0143" w14:paraId="3A23D33C" w14:textId="77777777" w:rsidTr="00CD5FBA">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1841A56" w14:textId="77777777" w:rsidR="00CD5FBA" w:rsidRPr="000D0143" w:rsidRDefault="00CD5FBA" w:rsidP="008B40F5">
            <w:pPr>
              <w:ind w:firstLineChars="100" w:firstLine="200"/>
              <w:rPr>
                <w:sz w:val="20"/>
                <w:szCs w:val="20"/>
              </w:rPr>
            </w:pPr>
            <w:r w:rsidRPr="000D0143">
              <w:rPr>
                <w:sz w:val="20"/>
                <w:szCs w:val="20"/>
              </w:rPr>
              <w:t>94(1)</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F34A95" w14:textId="77777777" w:rsidR="00CD5FBA" w:rsidRPr="000D0143" w:rsidRDefault="00CD5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80FAD7" w14:textId="77777777" w:rsidR="00CD5FBA" w:rsidRPr="000D0143" w:rsidRDefault="00CD5FBA" w:rsidP="008B40F5">
            <w:pPr>
              <w:jc w:val="center"/>
              <w:rPr>
                <w:sz w:val="20"/>
                <w:szCs w:val="20"/>
              </w:rPr>
            </w:pPr>
            <w:r w:rsidRPr="000D0143">
              <w:rPr>
                <w:sz w:val="20"/>
                <w:szCs w:val="20"/>
              </w:rPr>
              <w:t>1 June 2018</w:t>
            </w:r>
          </w:p>
        </w:tc>
      </w:tr>
      <w:tr w:rsidR="00CD5FBA" w:rsidRPr="000D0143" w14:paraId="697C29FB" w14:textId="77777777" w:rsidTr="00CD5FBA">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0B6B896E" w14:textId="77777777" w:rsidR="00CD5FBA" w:rsidRPr="000D0143" w:rsidRDefault="00CD5FBA" w:rsidP="008B40F5">
            <w:pPr>
              <w:ind w:firstLineChars="100" w:firstLine="200"/>
              <w:rPr>
                <w:sz w:val="20"/>
                <w:szCs w:val="20"/>
              </w:rPr>
            </w:pPr>
            <w:r w:rsidRPr="000D0143">
              <w:rPr>
                <w:sz w:val="20"/>
                <w:szCs w:val="20"/>
              </w:rPr>
              <w:t>94(4)</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83F244" w14:textId="77777777" w:rsidR="00CD5FBA" w:rsidRPr="000D0143" w:rsidRDefault="00CD5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F1E21C" w14:textId="77777777" w:rsidR="00CD5FBA" w:rsidRPr="000D0143" w:rsidRDefault="00CD5FBA" w:rsidP="008B40F5">
            <w:pPr>
              <w:jc w:val="center"/>
              <w:rPr>
                <w:sz w:val="20"/>
                <w:szCs w:val="20"/>
              </w:rPr>
            </w:pPr>
            <w:r w:rsidRPr="000D0143">
              <w:rPr>
                <w:sz w:val="20"/>
                <w:szCs w:val="20"/>
              </w:rPr>
              <w:t>1 June 2018</w:t>
            </w:r>
          </w:p>
        </w:tc>
      </w:tr>
      <w:tr w:rsidR="00CD5FBA" w:rsidRPr="000D0143" w14:paraId="1B2722B5" w14:textId="77777777" w:rsidTr="00CD5FBA">
        <w:trPr>
          <w:cantSplit/>
        </w:trPr>
        <w:tc>
          <w:tcPr>
            <w:tcW w:w="258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5B636BE8" w14:textId="77777777" w:rsidR="00CD5FBA" w:rsidRPr="000D0143" w:rsidRDefault="00CD5FBA" w:rsidP="008B40F5">
            <w:pPr>
              <w:ind w:firstLineChars="100" w:firstLine="200"/>
              <w:rPr>
                <w:sz w:val="20"/>
                <w:szCs w:val="20"/>
              </w:rPr>
            </w:pPr>
            <w:r w:rsidRPr="000D0143">
              <w:rPr>
                <w:sz w:val="20"/>
                <w:szCs w:val="20"/>
              </w:rPr>
              <w:t>90(5)</w:t>
            </w:r>
          </w:p>
        </w:tc>
        <w:tc>
          <w:tcPr>
            <w:tcW w:w="3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2F8870" w14:textId="77777777" w:rsidR="00CD5FBA" w:rsidRPr="000D0143" w:rsidRDefault="00CD5FBA" w:rsidP="008B40F5">
            <w:pPr>
              <w:jc w:val="center"/>
              <w:rPr>
                <w:sz w:val="20"/>
                <w:szCs w:val="20"/>
              </w:rPr>
            </w:pPr>
            <w:r w:rsidRPr="000D0143">
              <w:rPr>
                <w:sz w:val="20"/>
                <w:szCs w:val="20"/>
              </w:rPr>
              <w:t xml:space="preserve">am </w:t>
            </w:r>
            <w:proofErr w:type="spellStart"/>
            <w:r w:rsidRPr="000D0143">
              <w:rPr>
                <w:sz w:val="20"/>
                <w:szCs w:val="20"/>
              </w:rPr>
              <w:t>am</w:t>
            </w:r>
            <w:proofErr w:type="spellEnd"/>
            <w:r w:rsidRPr="000D0143">
              <w:rPr>
                <w:sz w:val="20"/>
                <w:szCs w:val="20"/>
              </w:rPr>
              <w:t xml:space="preserve"> 6</w:t>
            </w:r>
          </w:p>
        </w:tc>
        <w:tc>
          <w:tcPr>
            <w:tcW w:w="3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91EC69" w14:textId="77777777" w:rsidR="00CD5FBA" w:rsidRPr="000D0143" w:rsidRDefault="00CD5FBA" w:rsidP="008B40F5">
            <w:pPr>
              <w:jc w:val="center"/>
              <w:rPr>
                <w:sz w:val="20"/>
                <w:szCs w:val="20"/>
              </w:rPr>
            </w:pPr>
            <w:r w:rsidRPr="000D0143">
              <w:rPr>
                <w:sz w:val="20"/>
                <w:szCs w:val="20"/>
              </w:rPr>
              <w:t>1 June 2018</w:t>
            </w:r>
          </w:p>
        </w:tc>
      </w:tr>
    </w:tbl>
    <w:p w14:paraId="2233E136" w14:textId="77777777" w:rsidR="00AE1C93" w:rsidRPr="00D25921" w:rsidRDefault="00AE1C93" w:rsidP="00174C25">
      <w:pPr>
        <w:jc w:val="both"/>
        <w:rPr>
          <w:sz w:val="28"/>
          <w:szCs w:val="28"/>
        </w:rPr>
      </w:pPr>
    </w:p>
    <w:sectPr w:rsidR="00AE1C93" w:rsidRPr="00D25921" w:rsidSect="00F31187">
      <w:endnotePr>
        <w:numFmt w:val="decimal"/>
      </w:endnotePr>
      <w:pgSz w:w="12240" w:h="15840" w:code="9"/>
      <w:pgMar w:top="1135" w:right="1440" w:bottom="1134" w:left="1440" w:header="567" w:footer="567"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A7C79" w14:textId="77777777" w:rsidR="00D555F7" w:rsidRDefault="00D555F7" w:rsidP="00F31187">
      <w:r>
        <w:separator/>
      </w:r>
    </w:p>
  </w:endnote>
  <w:endnote w:type="continuationSeparator" w:id="0">
    <w:p w14:paraId="0D0CE7C0" w14:textId="77777777" w:rsidR="00D555F7" w:rsidRDefault="00D555F7" w:rsidP="00F3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3788"/>
      <w:docPartObj>
        <w:docPartGallery w:val="Page Numbers (Bottom of Page)"/>
        <w:docPartUnique/>
      </w:docPartObj>
    </w:sdtPr>
    <w:sdtEndPr/>
    <w:sdtContent>
      <w:p w14:paraId="3EA683CE" w14:textId="77777777" w:rsidR="00D555F7" w:rsidRDefault="00D555F7">
        <w:pPr>
          <w:pStyle w:val="Footer"/>
          <w:jc w:val="right"/>
        </w:pPr>
        <w:r>
          <w:t>______________________________________________________________________________</w:t>
        </w:r>
      </w:p>
      <w:p w14:paraId="151B4975" w14:textId="77777777" w:rsidR="00D555F7" w:rsidRDefault="00D555F7">
        <w:pPr>
          <w:pStyle w:val="Footer"/>
          <w:jc w:val="right"/>
        </w:pPr>
        <w:r>
          <w:fldChar w:fldCharType="begin"/>
        </w:r>
        <w:r>
          <w:instrText xml:space="preserve"> PAGE   \* MERGEFORMAT </w:instrText>
        </w:r>
        <w:r>
          <w:fldChar w:fldCharType="separate"/>
        </w:r>
        <w:r>
          <w:rPr>
            <w:noProof/>
          </w:rPr>
          <w:t>60</w:t>
        </w:r>
        <w:r>
          <w:rPr>
            <w:noProof/>
          </w:rPr>
          <w:fldChar w:fldCharType="end"/>
        </w:r>
      </w:p>
    </w:sdtContent>
  </w:sdt>
  <w:p w14:paraId="52DDDC41" w14:textId="77777777" w:rsidR="00D555F7" w:rsidRDefault="00D555F7">
    <w:pPr>
      <w:pStyle w:val="Footer"/>
      <w:rPr>
        <w:sz w:val="22"/>
        <w:szCs w:val="22"/>
      </w:rPr>
    </w:pPr>
    <w:r>
      <w:rPr>
        <w:sz w:val="22"/>
        <w:szCs w:val="22"/>
      </w:rPr>
      <w:t>District Court Criminal Rules 2014</w:t>
    </w:r>
  </w:p>
  <w:p w14:paraId="24577FC8" w14:textId="19FDDD34" w:rsidR="00D555F7" w:rsidRPr="008B5404" w:rsidRDefault="00D555F7">
    <w:pPr>
      <w:pStyle w:val="Footer"/>
      <w:rPr>
        <w:sz w:val="22"/>
        <w:szCs w:val="22"/>
      </w:rPr>
    </w:pPr>
    <w:r>
      <w:rPr>
        <w:sz w:val="22"/>
        <w:szCs w:val="22"/>
      </w:rPr>
      <w:t>Current to 1 January 2021 (Amendment No.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39249" w14:textId="77777777" w:rsidR="00D555F7" w:rsidRDefault="00D555F7" w:rsidP="00F31187">
      <w:r>
        <w:separator/>
      </w:r>
    </w:p>
  </w:footnote>
  <w:footnote w:type="continuationSeparator" w:id="0">
    <w:p w14:paraId="2D3460D9" w14:textId="77777777" w:rsidR="00D555F7" w:rsidRDefault="00D555F7" w:rsidP="00F31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9582E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97BFD"/>
    <w:multiLevelType w:val="hybridMultilevel"/>
    <w:tmpl w:val="DA02F66A"/>
    <w:lvl w:ilvl="0" w:tplc="83525CA6">
      <w:start w:val="1"/>
      <w:numFmt w:val="decimal"/>
      <w:lvlText w:val="%1."/>
      <w:lvlJc w:val="left"/>
      <w:pPr>
        <w:ind w:left="2168" w:hanging="580"/>
      </w:pPr>
      <w:rPr>
        <w:rFonts w:cs="Times New Roman" w:hint="default"/>
      </w:rPr>
    </w:lvl>
    <w:lvl w:ilvl="1" w:tplc="04090019" w:tentative="1">
      <w:start w:val="1"/>
      <w:numFmt w:val="lowerLetter"/>
      <w:lvlText w:val="%2."/>
      <w:lvlJc w:val="left"/>
      <w:pPr>
        <w:ind w:left="2668" w:hanging="360"/>
      </w:pPr>
      <w:rPr>
        <w:rFonts w:cs="Times New Roman"/>
      </w:rPr>
    </w:lvl>
    <w:lvl w:ilvl="2" w:tplc="0409001B" w:tentative="1">
      <w:start w:val="1"/>
      <w:numFmt w:val="lowerRoman"/>
      <w:lvlText w:val="%3."/>
      <w:lvlJc w:val="right"/>
      <w:pPr>
        <w:ind w:left="3388" w:hanging="180"/>
      </w:pPr>
      <w:rPr>
        <w:rFonts w:cs="Times New Roman"/>
      </w:rPr>
    </w:lvl>
    <w:lvl w:ilvl="3" w:tplc="0409000F" w:tentative="1">
      <w:start w:val="1"/>
      <w:numFmt w:val="decimal"/>
      <w:lvlText w:val="%4."/>
      <w:lvlJc w:val="left"/>
      <w:pPr>
        <w:ind w:left="4108" w:hanging="360"/>
      </w:pPr>
      <w:rPr>
        <w:rFonts w:cs="Times New Roman"/>
      </w:rPr>
    </w:lvl>
    <w:lvl w:ilvl="4" w:tplc="04090019" w:tentative="1">
      <w:start w:val="1"/>
      <w:numFmt w:val="lowerLetter"/>
      <w:lvlText w:val="%5."/>
      <w:lvlJc w:val="left"/>
      <w:pPr>
        <w:ind w:left="4828" w:hanging="360"/>
      </w:pPr>
      <w:rPr>
        <w:rFonts w:cs="Times New Roman"/>
      </w:rPr>
    </w:lvl>
    <w:lvl w:ilvl="5" w:tplc="0409001B" w:tentative="1">
      <w:start w:val="1"/>
      <w:numFmt w:val="lowerRoman"/>
      <w:lvlText w:val="%6."/>
      <w:lvlJc w:val="right"/>
      <w:pPr>
        <w:ind w:left="5548" w:hanging="180"/>
      </w:pPr>
      <w:rPr>
        <w:rFonts w:cs="Times New Roman"/>
      </w:rPr>
    </w:lvl>
    <w:lvl w:ilvl="6" w:tplc="0409000F" w:tentative="1">
      <w:start w:val="1"/>
      <w:numFmt w:val="decimal"/>
      <w:lvlText w:val="%7."/>
      <w:lvlJc w:val="left"/>
      <w:pPr>
        <w:ind w:left="6268" w:hanging="360"/>
      </w:pPr>
      <w:rPr>
        <w:rFonts w:cs="Times New Roman"/>
      </w:rPr>
    </w:lvl>
    <w:lvl w:ilvl="7" w:tplc="04090019" w:tentative="1">
      <w:start w:val="1"/>
      <w:numFmt w:val="lowerLetter"/>
      <w:lvlText w:val="%8."/>
      <w:lvlJc w:val="left"/>
      <w:pPr>
        <w:ind w:left="6988" w:hanging="360"/>
      </w:pPr>
      <w:rPr>
        <w:rFonts w:cs="Times New Roman"/>
      </w:rPr>
    </w:lvl>
    <w:lvl w:ilvl="8" w:tplc="0409001B" w:tentative="1">
      <w:start w:val="1"/>
      <w:numFmt w:val="lowerRoman"/>
      <w:lvlText w:val="%9."/>
      <w:lvlJc w:val="right"/>
      <w:pPr>
        <w:ind w:left="7708" w:hanging="180"/>
      </w:pPr>
      <w:rPr>
        <w:rFonts w:cs="Times New Roman"/>
      </w:rPr>
    </w:lvl>
  </w:abstractNum>
  <w:abstractNum w:abstractNumId="2" w15:restartNumberingAfterBreak="0">
    <w:nsid w:val="00C77999"/>
    <w:multiLevelType w:val="hybridMultilevel"/>
    <w:tmpl w:val="9CCCD3F8"/>
    <w:lvl w:ilvl="0" w:tplc="6A0A90E8">
      <w:start w:val="1"/>
      <w:numFmt w:val="decimal"/>
      <w:lvlText w:val="(%1)"/>
      <w:lvlJc w:val="left"/>
      <w:pPr>
        <w:ind w:left="795" w:hanging="540"/>
      </w:pPr>
      <w:rPr>
        <w:rFonts w:hint="default"/>
      </w:rPr>
    </w:lvl>
    <w:lvl w:ilvl="1" w:tplc="0C090019">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3" w15:restartNumberingAfterBreak="0">
    <w:nsid w:val="04530B5C"/>
    <w:multiLevelType w:val="hybridMultilevel"/>
    <w:tmpl w:val="CA5818C6"/>
    <w:lvl w:ilvl="0" w:tplc="F8D81194">
      <w:start w:val="1"/>
      <w:numFmt w:val="lowerLetter"/>
      <w:lvlText w:val="(%1)"/>
      <w:lvlJc w:val="left"/>
      <w:pPr>
        <w:ind w:left="1781" w:hanging="360"/>
      </w:pPr>
      <w:rPr>
        <w:rFonts w:hint="default"/>
      </w:rPr>
    </w:lvl>
    <w:lvl w:ilvl="1" w:tplc="0C090019" w:tentative="1">
      <w:start w:val="1"/>
      <w:numFmt w:val="lowerLetter"/>
      <w:lvlText w:val="%2."/>
      <w:lvlJc w:val="left"/>
      <w:pPr>
        <w:ind w:left="2501" w:hanging="360"/>
      </w:pPr>
    </w:lvl>
    <w:lvl w:ilvl="2" w:tplc="0C09001B" w:tentative="1">
      <w:start w:val="1"/>
      <w:numFmt w:val="lowerRoman"/>
      <w:lvlText w:val="%3."/>
      <w:lvlJc w:val="right"/>
      <w:pPr>
        <w:ind w:left="3221" w:hanging="180"/>
      </w:pPr>
    </w:lvl>
    <w:lvl w:ilvl="3" w:tplc="0C09000F" w:tentative="1">
      <w:start w:val="1"/>
      <w:numFmt w:val="decimal"/>
      <w:lvlText w:val="%4."/>
      <w:lvlJc w:val="left"/>
      <w:pPr>
        <w:ind w:left="3941" w:hanging="360"/>
      </w:pPr>
    </w:lvl>
    <w:lvl w:ilvl="4" w:tplc="0C090019" w:tentative="1">
      <w:start w:val="1"/>
      <w:numFmt w:val="lowerLetter"/>
      <w:lvlText w:val="%5."/>
      <w:lvlJc w:val="left"/>
      <w:pPr>
        <w:ind w:left="4661" w:hanging="360"/>
      </w:pPr>
    </w:lvl>
    <w:lvl w:ilvl="5" w:tplc="0C09001B" w:tentative="1">
      <w:start w:val="1"/>
      <w:numFmt w:val="lowerRoman"/>
      <w:lvlText w:val="%6."/>
      <w:lvlJc w:val="right"/>
      <w:pPr>
        <w:ind w:left="5381" w:hanging="180"/>
      </w:pPr>
    </w:lvl>
    <w:lvl w:ilvl="6" w:tplc="0C09000F" w:tentative="1">
      <w:start w:val="1"/>
      <w:numFmt w:val="decimal"/>
      <w:lvlText w:val="%7."/>
      <w:lvlJc w:val="left"/>
      <w:pPr>
        <w:ind w:left="6101" w:hanging="360"/>
      </w:pPr>
    </w:lvl>
    <w:lvl w:ilvl="7" w:tplc="0C090019" w:tentative="1">
      <w:start w:val="1"/>
      <w:numFmt w:val="lowerLetter"/>
      <w:lvlText w:val="%8."/>
      <w:lvlJc w:val="left"/>
      <w:pPr>
        <w:ind w:left="6821" w:hanging="360"/>
      </w:pPr>
    </w:lvl>
    <w:lvl w:ilvl="8" w:tplc="0C09001B" w:tentative="1">
      <w:start w:val="1"/>
      <w:numFmt w:val="lowerRoman"/>
      <w:lvlText w:val="%9."/>
      <w:lvlJc w:val="right"/>
      <w:pPr>
        <w:ind w:left="7541" w:hanging="180"/>
      </w:pPr>
    </w:lvl>
  </w:abstractNum>
  <w:abstractNum w:abstractNumId="4" w15:restartNumberingAfterBreak="0">
    <w:nsid w:val="10CA5035"/>
    <w:multiLevelType w:val="hybridMultilevel"/>
    <w:tmpl w:val="9940A30E"/>
    <w:lvl w:ilvl="0" w:tplc="C2F4BA6E">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5" w15:restartNumberingAfterBreak="0">
    <w:nsid w:val="24743FA9"/>
    <w:multiLevelType w:val="hybridMultilevel"/>
    <w:tmpl w:val="33B887DC"/>
    <w:lvl w:ilvl="0" w:tplc="E1FE5C80">
      <w:start w:val="1"/>
      <w:numFmt w:val="lowerLetter"/>
      <w:lvlText w:val="(%1)"/>
      <w:lvlJc w:val="left"/>
      <w:pPr>
        <w:ind w:left="1215" w:hanging="360"/>
      </w:pPr>
      <w:rPr>
        <w:rFonts w:hint="default"/>
      </w:rPr>
    </w:lvl>
    <w:lvl w:ilvl="1" w:tplc="0C090019">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6" w15:restartNumberingAfterBreak="0">
    <w:nsid w:val="24CF3FEE"/>
    <w:multiLevelType w:val="hybridMultilevel"/>
    <w:tmpl w:val="A5B0BD42"/>
    <w:lvl w:ilvl="0" w:tplc="D2964EAC">
      <w:start w:val="1"/>
      <w:numFmt w:val="lowerLetter"/>
      <w:lvlText w:val="(%1)"/>
      <w:lvlJc w:val="left"/>
      <w:pPr>
        <w:ind w:left="2728" w:hanging="720"/>
      </w:pPr>
      <w:rPr>
        <w:rFonts w:hint="default"/>
      </w:rPr>
    </w:lvl>
    <w:lvl w:ilvl="1" w:tplc="0C090019">
      <w:start w:val="1"/>
      <w:numFmt w:val="lowerLetter"/>
      <w:lvlText w:val="%2."/>
      <w:lvlJc w:val="left"/>
      <w:pPr>
        <w:ind w:left="3088" w:hanging="360"/>
      </w:pPr>
    </w:lvl>
    <w:lvl w:ilvl="2" w:tplc="0C09001B" w:tentative="1">
      <w:start w:val="1"/>
      <w:numFmt w:val="lowerRoman"/>
      <w:lvlText w:val="%3."/>
      <w:lvlJc w:val="right"/>
      <w:pPr>
        <w:ind w:left="3808" w:hanging="180"/>
      </w:pPr>
    </w:lvl>
    <w:lvl w:ilvl="3" w:tplc="0C09000F" w:tentative="1">
      <w:start w:val="1"/>
      <w:numFmt w:val="decimal"/>
      <w:lvlText w:val="%4."/>
      <w:lvlJc w:val="left"/>
      <w:pPr>
        <w:ind w:left="4528" w:hanging="360"/>
      </w:pPr>
    </w:lvl>
    <w:lvl w:ilvl="4" w:tplc="0C090019" w:tentative="1">
      <w:start w:val="1"/>
      <w:numFmt w:val="lowerLetter"/>
      <w:lvlText w:val="%5."/>
      <w:lvlJc w:val="left"/>
      <w:pPr>
        <w:ind w:left="5248" w:hanging="360"/>
      </w:pPr>
    </w:lvl>
    <w:lvl w:ilvl="5" w:tplc="0C09001B" w:tentative="1">
      <w:start w:val="1"/>
      <w:numFmt w:val="lowerRoman"/>
      <w:lvlText w:val="%6."/>
      <w:lvlJc w:val="right"/>
      <w:pPr>
        <w:ind w:left="5968" w:hanging="180"/>
      </w:pPr>
    </w:lvl>
    <w:lvl w:ilvl="6" w:tplc="0C09000F" w:tentative="1">
      <w:start w:val="1"/>
      <w:numFmt w:val="decimal"/>
      <w:lvlText w:val="%7."/>
      <w:lvlJc w:val="left"/>
      <w:pPr>
        <w:ind w:left="6688" w:hanging="360"/>
      </w:pPr>
    </w:lvl>
    <w:lvl w:ilvl="7" w:tplc="0C090019" w:tentative="1">
      <w:start w:val="1"/>
      <w:numFmt w:val="lowerLetter"/>
      <w:lvlText w:val="%8."/>
      <w:lvlJc w:val="left"/>
      <w:pPr>
        <w:ind w:left="7408" w:hanging="360"/>
      </w:pPr>
    </w:lvl>
    <w:lvl w:ilvl="8" w:tplc="0C09001B" w:tentative="1">
      <w:start w:val="1"/>
      <w:numFmt w:val="lowerRoman"/>
      <w:lvlText w:val="%9."/>
      <w:lvlJc w:val="right"/>
      <w:pPr>
        <w:ind w:left="8128" w:hanging="180"/>
      </w:pPr>
    </w:lvl>
  </w:abstractNum>
  <w:abstractNum w:abstractNumId="7" w15:restartNumberingAfterBreak="0">
    <w:nsid w:val="290A144F"/>
    <w:multiLevelType w:val="hybridMultilevel"/>
    <w:tmpl w:val="3ACE3DC4"/>
    <w:lvl w:ilvl="0" w:tplc="B2FE4D12">
      <w:start w:val="1"/>
      <w:numFmt w:val="low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8" w15:restartNumberingAfterBreak="0">
    <w:nsid w:val="2FB1521B"/>
    <w:multiLevelType w:val="hybridMultilevel"/>
    <w:tmpl w:val="CB3E807C"/>
    <w:lvl w:ilvl="0" w:tplc="F98AE1EC">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9" w15:restartNumberingAfterBreak="0">
    <w:nsid w:val="353C7FA3"/>
    <w:multiLevelType w:val="hybridMultilevel"/>
    <w:tmpl w:val="905CB872"/>
    <w:lvl w:ilvl="0" w:tplc="9AD0826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37B01E37"/>
    <w:multiLevelType w:val="hybridMultilevel"/>
    <w:tmpl w:val="085ACECE"/>
    <w:lvl w:ilvl="0" w:tplc="1DF0C9EC">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1" w15:restartNumberingAfterBreak="0">
    <w:nsid w:val="394C67BB"/>
    <w:multiLevelType w:val="hybridMultilevel"/>
    <w:tmpl w:val="C3006DD6"/>
    <w:lvl w:ilvl="0" w:tplc="948E714A">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2" w15:restartNumberingAfterBreak="0">
    <w:nsid w:val="3E2B2E3F"/>
    <w:multiLevelType w:val="hybridMultilevel"/>
    <w:tmpl w:val="42B443A2"/>
    <w:lvl w:ilvl="0" w:tplc="86923100">
      <w:start w:val="1"/>
      <w:numFmt w:val="lowerLetter"/>
      <w:lvlText w:val="(%1)"/>
      <w:lvlJc w:val="left"/>
      <w:pPr>
        <w:ind w:left="1892" w:hanging="735"/>
      </w:pPr>
      <w:rPr>
        <w:rFonts w:hint="default"/>
      </w:rPr>
    </w:lvl>
    <w:lvl w:ilvl="1" w:tplc="0C090019" w:tentative="1">
      <w:start w:val="1"/>
      <w:numFmt w:val="lowerLetter"/>
      <w:lvlText w:val="%2."/>
      <w:lvlJc w:val="left"/>
      <w:pPr>
        <w:ind w:left="2237" w:hanging="360"/>
      </w:pPr>
    </w:lvl>
    <w:lvl w:ilvl="2" w:tplc="0C09001B" w:tentative="1">
      <w:start w:val="1"/>
      <w:numFmt w:val="lowerRoman"/>
      <w:lvlText w:val="%3."/>
      <w:lvlJc w:val="right"/>
      <w:pPr>
        <w:ind w:left="2957" w:hanging="180"/>
      </w:pPr>
    </w:lvl>
    <w:lvl w:ilvl="3" w:tplc="0C09000F" w:tentative="1">
      <w:start w:val="1"/>
      <w:numFmt w:val="decimal"/>
      <w:lvlText w:val="%4."/>
      <w:lvlJc w:val="left"/>
      <w:pPr>
        <w:ind w:left="3677" w:hanging="360"/>
      </w:pPr>
    </w:lvl>
    <w:lvl w:ilvl="4" w:tplc="0C090019" w:tentative="1">
      <w:start w:val="1"/>
      <w:numFmt w:val="lowerLetter"/>
      <w:lvlText w:val="%5."/>
      <w:lvlJc w:val="left"/>
      <w:pPr>
        <w:ind w:left="4397" w:hanging="360"/>
      </w:pPr>
    </w:lvl>
    <w:lvl w:ilvl="5" w:tplc="0C09001B" w:tentative="1">
      <w:start w:val="1"/>
      <w:numFmt w:val="lowerRoman"/>
      <w:lvlText w:val="%6."/>
      <w:lvlJc w:val="right"/>
      <w:pPr>
        <w:ind w:left="5117" w:hanging="180"/>
      </w:pPr>
    </w:lvl>
    <w:lvl w:ilvl="6" w:tplc="0C09000F" w:tentative="1">
      <w:start w:val="1"/>
      <w:numFmt w:val="decimal"/>
      <w:lvlText w:val="%7."/>
      <w:lvlJc w:val="left"/>
      <w:pPr>
        <w:ind w:left="5837" w:hanging="360"/>
      </w:pPr>
    </w:lvl>
    <w:lvl w:ilvl="7" w:tplc="0C090019" w:tentative="1">
      <w:start w:val="1"/>
      <w:numFmt w:val="lowerLetter"/>
      <w:lvlText w:val="%8."/>
      <w:lvlJc w:val="left"/>
      <w:pPr>
        <w:ind w:left="6557" w:hanging="360"/>
      </w:pPr>
    </w:lvl>
    <w:lvl w:ilvl="8" w:tplc="0C09001B" w:tentative="1">
      <w:start w:val="1"/>
      <w:numFmt w:val="lowerRoman"/>
      <w:lvlText w:val="%9."/>
      <w:lvlJc w:val="right"/>
      <w:pPr>
        <w:ind w:left="7277" w:hanging="180"/>
      </w:pPr>
    </w:lvl>
  </w:abstractNum>
  <w:abstractNum w:abstractNumId="13" w15:restartNumberingAfterBreak="0">
    <w:nsid w:val="3F4B50DD"/>
    <w:multiLevelType w:val="hybridMultilevel"/>
    <w:tmpl w:val="20AE0176"/>
    <w:lvl w:ilvl="0" w:tplc="835611D4">
      <w:start w:val="1"/>
      <w:numFmt w:val="lowerLetter"/>
      <w:lvlText w:val="(%1)"/>
      <w:lvlJc w:val="left"/>
      <w:pPr>
        <w:ind w:left="1425" w:hanging="57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4" w15:restartNumberingAfterBreak="0">
    <w:nsid w:val="43BC38B3"/>
    <w:multiLevelType w:val="hybridMultilevel"/>
    <w:tmpl w:val="9AEA9E9A"/>
    <w:lvl w:ilvl="0" w:tplc="99B0971C">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15" w15:restartNumberingAfterBreak="0">
    <w:nsid w:val="54255FD6"/>
    <w:multiLevelType w:val="hybridMultilevel"/>
    <w:tmpl w:val="EB6C2286"/>
    <w:lvl w:ilvl="0" w:tplc="1FDECA72">
      <w:start w:val="1"/>
      <w:numFmt w:val="lowerRoman"/>
      <w:lvlText w:val="(%1)"/>
      <w:lvlJc w:val="left"/>
      <w:pPr>
        <w:ind w:left="2990" w:hanging="720"/>
      </w:pPr>
      <w:rPr>
        <w:rFonts w:hint="default"/>
      </w:rPr>
    </w:lvl>
    <w:lvl w:ilvl="1" w:tplc="0C090019" w:tentative="1">
      <w:start w:val="1"/>
      <w:numFmt w:val="lowerLetter"/>
      <w:lvlText w:val="%2."/>
      <w:lvlJc w:val="left"/>
      <w:pPr>
        <w:ind w:left="3350" w:hanging="360"/>
      </w:pPr>
    </w:lvl>
    <w:lvl w:ilvl="2" w:tplc="0C09001B" w:tentative="1">
      <w:start w:val="1"/>
      <w:numFmt w:val="lowerRoman"/>
      <w:lvlText w:val="%3."/>
      <w:lvlJc w:val="right"/>
      <w:pPr>
        <w:ind w:left="4070" w:hanging="180"/>
      </w:pPr>
    </w:lvl>
    <w:lvl w:ilvl="3" w:tplc="0C09000F" w:tentative="1">
      <w:start w:val="1"/>
      <w:numFmt w:val="decimal"/>
      <w:lvlText w:val="%4."/>
      <w:lvlJc w:val="left"/>
      <w:pPr>
        <w:ind w:left="4790" w:hanging="360"/>
      </w:pPr>
    </w:lvl>
    <w:lvl w:ilvl="4" w:tplc="0C090019" w:tentative="1">
      <w:start w:val="1"/>
      <w:numFmt w:val="lowerLetter"/>
      <w:lvlText w:val="%5."/>
      <w:lvlJc w:val="left"/>
      <w:pPr>
        <w:ind w:left="5510" w:hanging="360"/>
      </w:pPr>
    </w:lvl>
    <w:lvl w:ilvl="5" w:tplc="0C09001B" w:tentative="1">
      <w:start w:val="1"/>
      <w:numFmt w:val="lowerRoman"/>
      <w:lvlText w:val="%6."/>
      <w:lvlJc w:val="right"/>
      <w:pPr>
        <w:ind w:left="6230" w:hanging="180"/>
      </w:pPr>
    </w:lvl>
    <w:lvl w:ilvl="6" w:tplc="0C09000F" w:tentative="1">
      <w:start w:val="1"/>
      <w:numFmt w:val="decimal"/>
      <w:lvlText w:val="%7."/>
      <w:lvlJc w:val="left"/>
      <w:pPr>
        <w:ind w:left="6950" w:hanging="360"/>
      </w:pPr>
    </w:lvl>
    <w:lvl w:ilvl="7" w:tplc="0C090019" w:tentative="1">
      <w:start w:val="1"/>
      <w:numFmt w:val="lowerLetter"/>
      <w:lvlText w:val="%8."/>
      <w:lvlJc w:val="left"/>
      <w:pPr>
        <w:ind w:left="7670" w:hanging="360"/>
      </w:pPr>
    </w:lvl>
    <w:lvl w:ilvl="8" w:tplc="0C09001B" w:tentative="1">
      <w:start w:val="1"/>
      <w:numFmt w:val="lowerRoman"/>
      <w:lvlText w:val="%9."/>
      <w:lvlJc w:val="right"/>
      <w:pPr>
        <w:ind w:left="8390" w:hanging="180"/>
      </w:pPr>
    </w:lvl>
  </w:abstractNum>
  <w:abstractNum w:abstractNumId="16" w15:restartNumberingAfterBreak="0">
    <w:nsid w:val="57F33D33"/>
    <w:multiLevelType w:val="hybridMultilevel"/>
    <w:tmpl w:val="EF6A7F66"/>
    <w:lvl w:ilvl="0" w:tplc="166EF72C">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17" w15:restartNumberingAfterBreak="0">
    <w:nsid w:val="5A675DAF"/>
    <w:multiLevelType w:val="hybridMultilevel"/>
    <w:tmpl w:val="45A651F6"/>
    <w:lvl w:ilvl="0" w:tplc="C7A0DEE2">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5BD7146D"/>
    <w:multiLevelType w:val="hybridMultilevel"/>
    <w:tmpl w:val="3AE6ED5A"/>
    <w:lvl w:ilvl="0" w:tplc="835611D4">
      <w:start w:val="1"/>
      <w:numFmt w:val="lowerLetter"/>
      <w:lvlText w:val="(%1)"/>
      <w:lvlJc w:val="left"/>
      <w:pPr>
        <w:ind w:left="1425" w:hanging="57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9" w15:restartNumberingAfterBreak="0">
    <w:nsid w:val="5D6E7C69"/>
    <w:multiLevelType w:val="hybridMultilevel"/>
    <w:tmpl w:val="CB981CFA"/>
    <w:lvl w:ilvl="0" w:tplc="719CCCC8">
      <w:start w:val="1"/>
      <w:numFmt w:val="lowerLetter"/>
      <w:lvlText w:val="(%1)"/>
      <w:lvlJc w:val="left"/>
      <w:pPr>
        <w:ind w:left="1215" w:hanging="360"/>
      </w:pPr>
      <w:rPr>
        <w:rFonts w:hint="default"/>
        <w:b/>
        <w:i/>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0" w15:restartNumberingAfterBreak="0">
    <w:nsid w:val="5D81679F"/>
    <w:multiLevelType w:val="hybridMultilevel"/>
    <w:tmpl w:val="239EE6A2"/>
    <w:lvl w:ilvl="0" w:tplc="835611D4">
      <w:start w:val="1"/>
      <w:numFmt w:val="lowerLetter"/>
      <w:lvlText w:val="(%1)"/>
      <w:lvlJc w:val="left"/>
      <w:pPr>
        <w:ind w:left="2280" w:hanging="570"/>
      </w:pPr>
      <w:rPr>
        <w:rFonts w:hint="default"/>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1" w15:restartNumberingAfterBreak="0">
    <w:nsid w:val="5EF06EC4"/>
    <w:multiLevelType w:val="hybridMultilevel"/>
    <w:tmpl w:val="DBC243C4"/>
    <w:lvl w:ilvl="0" w:tplc="8518915C">
      <w:start w:val="1"/>
      <w:numFmt w:val="lowerLetter"/>
      <w:lvlText w:val="(%1)"/>
      <w:lvlJc w:val="left"/>
      <w:pPr>
        <w:ind w:left="1982" w:hanging="564"/>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15:restartNumberingAfterBreak="0">
    <w:nsid w:val="7C284F87"/>
    <w:multiLevelType w:val="hybridMultilevel"/>
    <w:tmpl w:val="B62A10C0"/>
    <w:lvl w:ilvl="0" w:tplc="415E2098">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10"/>
  </w:num>
  <w:num w:numId="5">
    <w:abstractNumId w:val="5"/>
  </w:num>
  <w:num w:numId="6">
    <w:abstractNumId w:val="16"/>
  </w:num>
  <w:num w:numId="7">
    <w:abstractNumId w:val="14"/>
  </w:num>
  <w:num w:numId="8">
    <w:abstractNumId w:val="22"/>
  </w:num>
  <w:num w:numId="9">
    <w:abstractNumId w:val="2"/>
  </w:num>
  <w:num w:numId="10">
    <w:abstractNumId w:val="19"/>
  </w:num>
  <w:num w:numId="11">
    <w:abstractNumId w:val="7"/>
  </w:num>
  <w:num w:numId="12">
    <w:abstractNumId w:val="18"/>
  </w:num>
  <w:num w:numId="13">
    <w:abstractNumId w:val="20"/>
  </w:num>
  <w:num w:numId="14">
    <w:abstractNumId w:val="13"/>
  </w:num>
  <w:num w:numId="15">
    <w:abstractNumId w:val="1"/>
  </w:num>
  <w:num w:numId="16">
    <w:abstractNumId w:val="17"/>
  </w:num>
  <w:num w:numId="17">
    <w:abstractNumId w:val="0"/>
  </w:num>
  <w:num w:numId="18">
    <w:abstractNumId w:val="21"/>
  </w:num>
  <w:num w:numId="19">
    <w:abstractNumId w:val="12"/>
  </w:num>
  <w:num w:numId="20">
    <w:abstractNumId w:val="3"/>
  </w:num>
  <w:num w:numId="21">
    <w:abstractNumId w:val="6"/>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25"/>
    <w:rsid w:val="000015B6"/>
    <w:rsid w:val="00004D33"/>
    <w:rsid w:val="00025CF1"/>
    <w:rsid w:val="00027D80"/>
    <w:rsid w:val="000551E9"/>
    <w:rsid w:val="000619A7"/>
    <w:rsid w:val="00083ABA"/>
    <w:rsid w:val="000A5B8D"/>
    <w:rsid w:val="000B6F87"/>
    <w:rsid w:val="000C2542"/>
    <w:rsid w:val="000D0143"/>
    <w:rsid w:val="000E5CA1"/>
    <w:rsid w:val="000F5BF5"/>
    <w:rsid w:val="00107D54"/>
    <w:rsid w:val="00115121"/>
    <w:rsid w:val="00157F62"/>
    <w:rsid w:val="001663B3"/>
    <w:rsid w:val="00172FBA"/>
    <w:rsid w:val="00173A5C"/>
    <w:rsid w:val="00174C25"/>
    <w:rsid w:val="001938C4"/>
    <w:rsid w:val="001C0E58"/>
    <w:rsid w:val="001D5162"/>
    <w:rsid w:val="001F1BBE"/>
    <w:rsid w:val="002004A0"/>
    <w:rsid w:val="00230B79"/>
    <w:rsid w:val="002376A2"/>
    <w:rsid w:val="002400C1"/>
    <w:rsid w:val="00241B71"/>
    <w:rsid w:val="00253230"/>
    <w:rsid w:val="002651D7"/>
    <w:rsid w:val="00280B0A"/>
    <w:rsid w:val="00286E3E"/>
    <w:rsid w:val="002A48B2"/>
    <w:rsid w:val="002B4D84"/>
    <w:rsid w:val="002B5D0B"/>
    <w:rsid w:val="002C5FBF"/>
    <w:rsid w:val="002D2C7F"/>
    <w:rsid w:val="002E02A2"/>
    <w:rsid w:val="002E2784"/>
    <w:rsid w:val="002F7E68"/>
    <w:rsid w:val="003016B2"/>
    <w:rsid w:val="00316D18"/>
    <w:rsid w:val="00320696"/>
    <w:rsid w:val="003210D0"/>
    <w:rsid w:val="00364989"/>
    <w:rsid w:val="003C5935"/>
    <w:rsid w:val="003D6089"/>
    <w:rsid w:val="00414FBE"/>
    <w:rsid w:val="00421100"/>
    <w:rsid w:val="004320E9"/>
    <w:rsid w:val="004336F4"/>
    <w:rsid w:val="004633C9"/>
    <w:rsid w:val="00475C81"/>
    <w:rsid w:val="004B2312"/>
    <w:rsid w:val="004D2948"/>
    <w:rsid w:val="004F7CA8"/>
    <w:rsid w:val="00512CC6"/>
    <w:rsid w:val="0052448C"/>
    <w:rsid w:val="005252CA"/>
    <w:rsid w:val="00531EE4"/>
    <w:rsid w:val="00537AD5"/>
    <w:rsid w:val="00562C1D"/>
    <w:rsid w:val="00563870"/>
    <w:rsid w:val="005661FD"/>
    <w:rsid w:val="00567E55"/>
    <w:rsid w:val="00585E11"/>
    <w:rsid w:val="00590EAB"/>
    <w:rsid w:val="005922DB"/>
    <w:rsid w:val="005B4FFF"/>
    <w:rsid w:val="005E3DD7"/>
    <w:rsid w:val="005F12AC"/>
    <w:rsid w:val="006032B8"/>
    <w:rsid w:val="00620B23"/>
    <w:rsid w:val="0063460D"/>
    <w:rsid w:val="00652941"/>
    <w:rsid w:val="006531F1"/>
    <w:rsid w:val="00657BDF"/>
    <w:rsid w:val="006835FB"/>
    <w:rsid w:val="006914F7"/>
    <w:rsid w:val="006B400D"/>
    <w:rsid w:val="006C76E1"/>
    <w:rsid w:val="006C7A25"/>
    <w:rsid w:val="006E41F5"/>
    <w:rsid w:val="0070264F"/>
    <w:rsid w:val="007307F3"/>
    <w:rsid w:val="00754EEF"/>
    <w:rsid w:val="00796B73"/>
    <w:rsid w:val="007A4F99"/>
    <w:rsid w:val="007B2B26"/>
    <w:rsid w:val="007E6C1D"/>
    <w:rsid w:val="007F0457"/>
    <w:rsid w:val="007F2B32"/>
    <w:rsid w:val="00806415"/>
    <w:rsid w:val="008069B0"/>
    <w:rsid w:val="0081447D"/>
    <w:rsid w:val="0081448E"/>
    <w:rsid w:val="008420AF"/>
    <w:rsid w:val="00864060"/>
    <w:rsid w:val="00884697"/>
    <w:rsid w:val="00891E17"/>
    <w:rsid w:val="008930AB"/>
    <w:rsid w:val="008B21F2"/>
    <w:rsid w:val="008B40F5"/>
    <w:rsid w:val="008B5404"/>
    <w:rsid w:val="008C07CE"/>
    <w:rsid w:val="008D3AB2"/>
    <w:rsid w:val="008D453E"/>
    <w:rsid w:val="008D5FB5"/>
    <w:rsid w:val="009069E2"/>
    <w:rsid w:val="009204EE"/>
    <w:rsid w:val="00924FA2"/>
    <w:rsid w:val="00952FDF"/>
    <w:rsid w:val="00977ECE"/>
    <w:rsid w:val="00981AEF"/>
    <w:rsid w:val="00983B2E"/>
    <w:rsid w:val="009923C4"/>
    <w:rsid w:val="009C1BC5"/>
    <w:rsid w:val="009E5197"/>
    <w:rsid w:val="009F4A9F"/>
    <w:rsid w:val="009F6258"/>
    <w:rsid w:val="00A06899"/>
    <w:rsid w:val="00A141E2"/>
    <w:rsid w:val="00A17122"/>
    <w:rsid w:val="00A40163"/>
    <w:rsid w:val="00A5261B"/>
    <w:rsid w:val="00A954C2"/>
    <w:rsid w:val="00AA4FEE"/>
    <w:rsid w:val="00AC7E64"/>
    <w:rsid w:val="00AD65F9"/>
    <w:rsid w:val="00AE1C93"/>
    <w:rsid w:val="00AE2D9C"/>
    <w:rsid w:val="00B2237E"/>
    <w:rsid w:val="00B33615"/>
    <w:rsid w:val="00B36191"/>
    <w:rsid w:val="00B47F49"/>
    <w:rsid w:val="00B846E7"/>
    <w:rsid w:val="00B9126A"/>
    <w:rsid w:val="00BD395D"/>
    <w:rsid w:val="00BE761A"/>
    <w:rsid w:val="00BF6A12"/>
    <w:rsid w:val="00C157CA"/>
    <w:rsid w:val="00C24C0D"/>
    <w:rsid w:val="00C35290"/>
    <w:rsid w:val="00C5289C"/>
    <w:rsid w:val="00C66C02"/>
    <w:rsid w:val="00CA7F44"/>
    <w:rsid w:val="00CD5FBA"/>
    <w:rsid w:val="00CE6000"/>
    <w:rsid w:val="00D1147B"/>
    <w:rsid w:val="00D25921"/>
    <w:rsid w:val="00D27080"/>
    <w:rsid w:val="00D555F7"/>
    <w:rsid w:val="00D778A9"/>
    <w:rsid w:val="00DB10DF"/>
    <w:rsid w:val="00DC69FA"/>
    <w:rsid w:val="00DE02C0"/>
    <w:rsid w:val="00E87195"/>
    <w:rsid w:val="00E9155D"/>
    <w:rsid w:val="00EB3546"/>
    <w:rsid w:val="00EC0C2B"/>
    <w:rsid w:val="00EF19AD"/>
    <w:rsid w:val="00F1587D"/>
    <w:rsid w:val="00F21F90"/>
    <w:rsid w:val="00F30161"/>
    <w:rsid w:val="00F31187"/>
    <w:rsid w:val="00F41388"/>
    <w:rsid w:val="00F44F29"/>
    <w:rsid w:val="00F50B81"/>
    <w:rsid w:val="00F51BCB"/>
    <w:rsid w:val="00F814B6"/>
    <w:rsid w:val="00FA1DD3"/>
    <w:rsid w:val="00FA6B43"/>
    <w:rsid w:val="00FB7D46"/>
    <w:rsid w:val="00FC0388"/>
    <w:rsid w:val="00FD06A0"/>
    <w:rsid w:val="00FD6C0E"/>
    <w:rsid w:val="00FE0995"/>
    <w:rsid w:val="00FE3E54"/>
    <w:rsid w:val="00FE4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611352"/>
  <w15:docId w15:val="{E4B0381D-F8A1-4D86-A13F-C27A4F54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89C"/>
    <w:pPr>
      <w:spacing w:after="0" w:line="240" w:lineRule="auto"/>
    </w:pPr>
    <w:rPr>
      <w:rFonts w:ascii="Times New Roman" w:eastAsia="Times New Roman" w:hAnsi="Times New Roman"/>
      <w:sz w:val="24"/>
      <w:szCs w:val="24"/>
      <w:lang w:val="en-GB" w:bidi="ar-SA"/>
    </w:rPr>
  </w:style>
  <w:style w:type="paragraph" w:styleId="Heading1">
    <w:name w:val="heading 1"/>
    <w:basedOn w:val="Normal"/>
    <w:next w:val="Normal"/>
    <w:link w:val="Heading1Char"/>
    <w:uiPriority w:val="9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9"/>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9"/>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9"/>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9"/>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9"/>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9"/>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9"/>
    <w:rsid w:val="0081447D"/>
    <w:rPr>
      <w:b/>
      <w:bCs/>
      <w:sz w:val="28"/>
      <w:szCs w:val="28"/>
    </w:rPr>
  </w:style>
  <w:style w:type="character" w:customStyle="1" w:styleId="Heading5Char">
    <w:name w:val="Heading 5 Char"/>
    <w:basedOn w:val="DefaultParagraphFont"/>
    <w:link w:val="Heading5"/>
    <w:uiPriority w:val="99"/>
    <w:rsid w:val="0081447D"/>
    <w:rPr>
      <w:b/>
      <w:bCs/>
      <w:i/>
      <w:iCs/>
      <w:sz w:val="26"/>
      <w:szCs w:val="26"/>
    </w:rPr>
  </w:style>
  <w:style w:type="character" w:customStyle="1" w:styleId="Heading6Char">
    <w:name w:val="Heading 6 Char"/>
    <w:basedOn w:val="DefaultParagraphFont"/>
    <w:link w:val="Heading6"/>
    <w:uiPriority w:val="99"/>
    <w:rsid w:val="0081447D"/>
    <w:rPr>
      <w:b/>
      <w:bCs/>
    </w:rPr>
  </w:style>
  <w:style w:type="character" w:customStyle="1" w:styleId="Heading7Char">
    <w:name w:val="Heading 7 Char"/>
    <w:basedOn w:val="DefaultParagraphFont"/>
    <w:link w:val="Heading7"/>
    <w:uiPriority w:val="99"/>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99"/>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99"/>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paragraph" w:customStyle="1" w:styleId="clausehead">
    <w:name w:val="clausehead"/>
    <w:next w:val="Normal"/>
    <w:qFormat/>
    <w:rsid w:val="00174C25"/>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 w:type="paragraph" w:customStyle="1" w:styleId="Part">
    <w:name w:val="Part"/>
    <w:basedOn w:val="Normal"/>
    <w:next w:val="Normal"/>
    <w:qFormat/>
    <w:rsid w:val="00174C25"/>
    <w:pPr>
      <w:keepNext/>
      <w:autoSpaceDE w:val="0"/>
      <w:autoSpaceDN w:val="0"/>
      <w:adjustRightInd w:val="0"/>
      <w:spacing w:before="280"/>
      <w:ind w:left="567" w:hanging="567"/>
    </w:pPr>
    <w:rPr>
      <w:b/>
      <w:bCs/>
      <w:color w:val="000000"/>
      <w:sz w:val="32"/>
      <w:szCs w:val="32"/>
      <w:lang w:val="en-US"/>
    </w:rPr>
  </w:style>
  <w:style w:type="paragraph" w:customStyle="1" w:styleId="Chapter">
    <w:name w:val="Chapter"/>
    <w:basedOn w:val="Normal"/>
    <w:next w:val="Part"/>
    <w:qFormat/>
    <w:rsid w:val="00DC69FA"/>
    <w:pPr>
      <w:keepNext/>
      <w:keepLines/>
      <w:widowControl w:val="0"/>
      <w:overflowPunct w:val="0"/>
      <w:autoSpaceDE w:val="0"/>
      <w:autoSpaceDN w:val="0"/>
      <w:adjustRightInd w:val="0"/>
      <w:spacing w:before="280"/>
      <w:ind w:left="567" w:hanging="567"/>
      <w:textAlignment w:val="baseline"/>
    </w:pPr>
    <w:rPr>
      <w:b/>
      <w:bCs/>
      <w:color w:val="000000"/>
      <w:sz w:val="34"/>
      <w:szCs w:val="34"/>
      <w:lang w:val="en-US"/>
    </w:rPr>
  </w:style>
  <w:style w:type="paragraph" w:customStyle="1" w:styleId="SubPart">
    <w:name w:val="SubPart"/>
    <w:basedOn w:val="clausehead"/>
    <w:next w:val="IndentedPara"/>
    <w:qFormat/>
    <w:rsid w:val="00DC69FA"/>
    <w:pPr>
      <w:keepLines w:val="0"/>
    </w:pPr>
    <w:rPr>
      <w:sz w:val="23"/>
    </w:rPr>
  </w:style>
  <w:style w:type="paragraph" w:customStyle="1" w:styleId="Hangindent">
    <w:name w:val="Hang indent"/>
    <w:basedOn w:val="Normal"/>
    <w:qFormat/>
    <w:rsid w:val="00DC69FA"/>
    <w:pPr>
      <w:widowControl w:val="0"/>
      <w:overflowPunct w:val="0"/>
      <w:autoSpaceDE w:val="0"/>
      <w:autoSpaceDN w:val="0"/>
      <w:adjustRightInd w:val="0"/>
      <w:spacing w:after="120"/>
      <w:ind w:left="1418" w:hanging="567"/>
      <w:textAlignment w:val="baseline"/>
    </w:pPr>
    <w:rPr>
      <w:szCs w:val="23"/>
      <w:lang w:val="en-AU"/>
    </w:rPr>
  </w:style>
  <w:style w:type="paragraph" w:customStyle="1" w:styleId="IndentedPara">
    <w:name w:val="IndentedPara"/>
    <w:basedOn w:val="Normal"/>
    <w:next w:val="Hangindent"/>
    <w:qFormat/>
    <w:rsid w:val="00DC69FA"/>
    <w:pPr>
      <w:widowControl w:val="0"/>
      <w:tabs>
        <w:tab w:val="left" w:pos="851"/>
      </w:tabs>
      <w:overflowPunct w:val="0"/>
      <w:autoSpaceDE w:val="0"/>
      <w:autoSpaceDN w:val="0"/>
      <w:adjustRightInd w:val="0"/>
      <w:spacing w:before="120" w:after="120"/>
      <w:ind w:left="851"/>
      <w:textAlignment w:val="baseline"/>
    </w:pPr>
    <w:rPr>
      <w:color w:val="000000"/>
      <w:szCs w:val="23"/>
      <w:lang w:val="en-US"/>
    </w:rPr>
  </w:style>
  <w:style w:type="paragraph" w:styleId="Header">
    <w:name w:val="header"/>
    <w:basedOn w:val="Normal"/>
    <w:link w:val="HeaderChar"/>
    <w:uiPriority w:val="99"/>
    <w:rsid w:val="00DC69FA"/>
    <w:pPr>
      <w:widowControl w:val="0"/>
      <w:tabs>
        <w:tab w:val="center" w:pos="4153"/>
        <w:tab w:val="right" w:pos="8306"/>
      </w:tabs>
      <w:overflowPunct w:val="0"/>
      <w:autoSpaceDE w:val="0"/>
      <w:autoSpaceDN w:val="0"/>
      <w:adjustRightInd w:val="0"/>
      <w:jc w:val="both"/>
      <w:textAlignment w:val="baseline"/>
    </w:pPr>
    <w:rPr>
      <w:szCs w:val="20"/>
      <w:lang w:val="en-AU"/>
    </w:rPr>
  </w:style>
  <w:style w:type="character" w:customStyle="1" w:styleId="HeaderChar">
    <w:name w:val="Header Char"/>
    <w:basedOn w:val="DefaultParagraphFont"/>
    <w:link w:val="Header"/>
    <w:uiPriority w:val="99"/>
    <w:rsid w:val="00DC69FA"/>
    <w:rPr>
      <w:rFonts w:ascii="Times New Roman" w:eastAsia="Times New Roman" w:hAnsi="Times New Roman"/>
      <w:sz w:val="24"/>
      <w:szCs w:val="20"/>
      <w:lang w:val="en-AU" w:bidi="ar-SA"/>
    </w:rPr>
  </w:style>
  <w:style w:type="paragraph" w:styleId="Footer">
    <w:name w:val="footer"/>
    <w:basedOn w:val="Normal"/>
    <w:link w:val="FooterChar"/>
    <w:uiPriority w:val="99"/>
    <w:rsid w:val="00DC69FA"/>
    <w:pPr>
      <w:widowControl w:val="0"/>
      <w:tabs>
        <w:tab w:val="center" w:pos="4153"/>
        <w:tab w:val="right" w:pos="8306"/>
      </w:tabs>
      <w:overflowPunct w:val="0"/>
      <w:autoSpaceDE w:val="0"/>
      <w:autoSpaceDN w:val="0"/>
      <w:adjustRightInd w:val="0"/>
      <w:jc w:val="both"/>
      <w:textAlignment w:val="baseline"/>
    </w:pPr>
    <w:rPr>
      <w:szCs w:val="20"/>
      <w:lang w:val="en-AU"/>
    </w:rPr>
  </w:style>
  <w:style w:type="character" w:customStyle="1" w:styleId="FooterChar">
    <w:name w:val="Footer Char"/>
    <w:basedOn w:val="DefaultParagraphFont"/>
    <w:link w:val="Footer"/>
    <w:uiPriority w:val="99"/>
    <w:rsid w:val="00DC69FA"/>
    <w:rPr>
      <w:rFonts w:ascii="Times New Roman" w:eastAsia="Times New Roman" w:hAnsi="Times New Roman"/>
      <w:sz w:val="24"/>
      <w:szCs w:val="20"/>
      <w:lang w:val="en-AU" w:bidi="ar-SA"/>
    </w:rPr>
  </w:style>
  <w:style w:type="character" w:styleId="PageNumber">
    <w:name w:val="page number"/>
    <w:basedOn w:val="DefaultParagraphFont"/>
    <w:rsid w:val="00DC69FA"/>
  </w:style>
  <w:style w:type="character" w:styleId="Hyperlink">
    <w:name w:val="Hyperlink"/>
    <w:uiPriority w:val="99"/>
    <w:unhideWhenUsed/>
    <w:rsid w:val="00DC69FA"/>
    <w:rPr>
      <w:color w:val="0000FF"/>
      <w:u w:val="single"/>
    </w:rPr>
  </w:style>
  <w:style w:type="paragraph" w:styleId="NormalWeb">
    <w:name w:val="Normal (Web)"/>
    <w:basedOn w:val="Normal"/>
    <w:uiPriority w:val="99"/>
    <w:unhideWhenUsed/>
    <w:rsid w:val="00DC69FA"/>
    <w:pPr>
      <w:widowControl w:val="0"/>
      <w:overflowPunct w:val="0"/>
      <w:autoSpaceDE w:val="0"/>
      <w:autoSpaceDN w:val="0"/>
      <w:adjustRightInd w:val="0"/>
      <w:spacing w:before="100" w:beforeAutospacing="1" w:after="100" w:afterAutospacing="1"/>
      <w:textAlignment w:val="baseline"/>
    </w:pPr>
    <w:rPr>
      <w:lang w:val="en-AU" w:eastAsia="en-AU"/>
    </w:rPr>
  </w:style>
  <w:style w:type="paragraph" w:styleId="BalloonText">
    <w:name w:val="Balloon Text"/>
    <w:basedOn w:val="Normal"/>
    <w:link w:val="BalloonTextChar"/>
    <w:uiPriority w:val="99"/>
    <w:unhideWhenUsed/>
    <w:rsid w:val="00DC69FA"/>
    <w:pPr>
      <w:widowControl w:val="0"/>
      <w:overflowPunct w:val="0"/>
      <w:autoSpaceDE w:val="0"/>
      <w:autoSpaceDN w:val="0"/>
      <w:adjustRightInd w:val="0"/>
      <w:textAlignment w:val="baseline"/>
    </w:pPr>
    <w:rPr>
      <w:rFonts w:ascii="Segoe UI" w:eastAsia="Calibri" w:hAnsi="Segoe UI" w:cs="Segoe UI"/>
      <w:sz w:val="18"/>
      <w:szCs w:val="18"/>
      <w:lang w:val="en-AU"/>
    </w:rPr>
  </w:style>
  <w:style w:type="character" w:customStyle="1" w:styleId="BalloonTextChar">
    <w:name w:val="Balloon Text Char"/>
    <w:basedOn w:val="DefaultParagraphFont"/>
    <w:link w:val="BalloonText"/>
    <w:uiPriority w:val="99"/>
    <w:rsid w:val="00DC69FA"/>
    <w:rPr>
      <w:rFonts w:ascii="Segoe UI" w:eastAsia="Calibri" w:hAnsi="Segoe UI" w:cs="Segoe UI"/>
      <w:sz w:val="18"/>
      <w:szCs w:val="18"/>
      <w:lang w:val="en-AU" w:bidi="ar-SA"/>
    </w:rPr>
  </w:style>
  <w:style w:type="paragraph" w:customStyle="1" w:styleId="Doublehangingindent">
    <w:name w:val="Double hanging indent"/>
    <w:basedOn w:val="Hangindent"/>
    <w:qFormat/>
    <w:rsid w:val="00DC69FA"/>
    <w:pPr>
      <w:ind w:left="1985"/>
    </w:pPr>
  </w:style>
  <w:style w:type="character" w:customStyle="1" w:styleId="EndnoteTextChar">
    <w:name w:val="Endnote Text Char"/>
    <w:link w:val="EndnoteText"/>
    <w:uiPriority w:val="99"/>
    <w:semiHidden/>
    <w:rsid w:val="00DC69FA"/>
    <w:rPr>
      <w:rFonts w:ascii="Times New Roman" w:eastAsia="Times New Roman" w:hAnsi="Times New Roman"/>
      <w:sz w:val="24"/>
      <w:lang w:val="en-AU" w:bidi="ar-SA"/>
    </w:rPr>
  </w:style>
  <w:style w:type="paragraph" w:styleId="EndnoteText">
    <w:name w:val="endnote text"/>
    <w:basedOn w:val="Normal"/>
    <w:link w:val="EndnoteTextChar"/>
    <w:uiPriority w:val="99"/>
    <w:semiHidden/>
    <w:rsid w:val="00DC69FA"/>
    <w:pPr>
      <w:widowControl w:val="0"/>
      <w:overflowPunct w:val="0"/>
      <w:autoSpaceDE w:val="0"/>
      <w:autoSpaceDN w:val="0"/>
      <w:adjustRightInd w:val="0"/>
      <w:textAlignment w:val="baseline"/>
    </w:pPr>
    <w:rPr>
      <w:szCs w:val="22"/>
      <w:lang w:val="en-AU"/>
    </w:rPr>
  </w:style>
  <w:style w:type="character" w:customStyle="1" w:styleId="EndnoteTextChar1">
    <w:name w:val="Endnote Text Char1"/>
    <w:basedOn w:val="DefaultParagraphFont"/>
    <w:uiPriority w:val="99"/>
    <w:semiHidden/>
    <w:rsid w:val="00DC69FA"/>
    <w:rPr>
      <w:rFonts w:ascii="Times New Roman" w:eastAsia="Times New Roman" w:hAnsi="Times New Roman"/>
      <w:sz w:val="20"/>
      <w:szCs w:val="20"/>
      <w:lang w:val="en-GB" w:bidi="ar-SA"/>
    </w:rPr>
  </w:style>
  <w:style w:type="paragraph" w:styleId="FootnoteText">
    <w:name w:val="footnote text"/>
    <w:basedOn w:val="Normal"/>
    <w:link w:val="FootnoteTextChar"/>
    <w:uiPriority w:val="99"/>
    <w:semiHidden/>
    <w:rsid w:val="00DC69FA"/>
    <w:pPr>
      <w:widowControl w:val="0"/>
      <w:overflowPunct w:val="0"/>
      <w:autoSpaceDE w:val="0"/>
      <w:autoSpaceDN w:val="0"/>
      <w:adjustRightInd w:val="0"/>
      <w:textAlignment w:val="baseline"/>
    </w:pPr>
    <w:rPr>
      <w:szCs w:val="20"/>
      <w:lang w:val="en-AU"/>
    </w:rPr>
  </w:style>
  <w:style w:type="character" w:customStyle="1" w:styleId="FootnoteTextChar">
    <w:name w:val="Footnote Text Char"/>
    <w:basedOn w:val="DefaultParagraphFont"/>
    <w:link w:val="FootnoteText"/>
    <w:uiPriority w:val="99"/>
    <w:semiHidden/>
    <w:rsid w:val="00DC69FA"/>
    <w:rPr>
      <w:rFonts w:ascii="Times New Roman" w:eastAsia="Times New Roman" w:hAnsi="Times New Roman"/>
      <w:sz w:val="24"/>
      <w:szCs w:val="20"/>
      <w:lang w:val="en-AU" w:bidi="ar-SA"/>
    </w:rPr>
  </w:style>
  <w:style w:type="character" w:styleId="FootnoteReference">
    <w:name w:val="footnote reference"/>
    <w:uiPriority w:val="99"/>
    <w:semiHidden/>
    <w:rsid w:val="00DC69FA"/>
    <w:rPr>
      <w:rFonts w:cs="Times New Roman"/>
      <w:vertAlign w:val="superscript"/>
    </w:rPr>
  </w:style>
  <w:style w:type="paragraph" w:customStyle="1" w:styleId="para">
    <w:name w:val="para"/>
    <w:uiPriority w:val="99"/>
    <w:rsid w:val="00DC69FA"/>
    <w:pPr>
      <w:widowControl w:val="0"/>
      <w:suppressAutoHyphens/>
      <w:overflowPunct w:val="0"/>
      <w:autoSpaceDE w:val="0"/>
      <w:autoSpaceDN w:val="0"/>
      <w:adjustRightInd w:val="0"/>
      <w:spacing w:after="0" w:line="240" w:lineRule="auto"/>
      <w:textAlignment w:val="baseline"/>
    </w:pPr>
    <w:rPr>
      <w:rFonts w:ascii="Footlight MT Light" w:eastAsia="Times New Roman" w:hAnsi="Footlight MT Light"/>
      <w:sz w:val="24"/>
      <w:szCs w:val="20"/>
      <w:lang w:bidi="ar-SA"/>
    </w:rPr>
  </w:style>
  <w:style w:type="paragraph" w:styleId="TOC1">
    <w:name w:val="toc 1"/>
    <w:basedOn w:val="Chapter"/>
    <w:next w:val="Normal"/>
    <w:uiPriority w:val="39"/>
    <w:rsid w:val="00DC69FA"/>
    <w:pPr>
      <w:tabs>
        <w:tab w:val="right" w:leader="dot" w:pos="9360"/>
      </w:tabs>
      <w:suppressAutoHyphens/>
      <w:spacing w:before="0" w:after="120"/>
      <w:ind w:left="720" w:right="720" w:hanging="720"/>
    </w:pPr>
    <w:rPr>
      <w:sz w:val="30"/>
    </w:rPr>
  </w:style>
  <w:style w:type="paragraph" w:styleId="TOC9">
    <w:name w:val="toc 9"/>
    <w:basedOn w:val="Normal"/>
    <w:next w:val="Normal"/>
    <w:uiPriority w:val="39"/>
    <w:rsid w:val="00DC69FA"/>
    <w:pPr>
      <w:widowControl w:val="0"/>
      <w:tabs>
        <w:tab w:val="right" w:leader="dot" w:pos="9360"/>
      </w:tabs>
      <w:suppressAutoHyphens/>
      <w:overflowPunct w:val="0"/>
      <w:autoSpaceDE w:val="0"/>
      <w:autoSpaceDN w:val="0"/>
      <w:adjustRightInd w:val="0"/>
      <w:ind w:left="720" w:hanging="720"/>
      <w:textAlignment w:val="baseline"/>
    </w:pPr>
    <w:rPr>
      <w:szCs w:val="20"/>
      <w:lang w:val="en-US"/>
    </w:rPr>
  </w:style>
  <w:style w:type="paragraph" w:styleId="Index1">
    <w:name w:val="index 1"/>
    <w:basedOn w:val="Normal"/>
    <w:next w:val="Normal"/>
    <w:uiPriority w:val="99"/>
    <w:semiHidden/>
    <w:rsid w:val="00DC69FA"/>
    <w:pPr>
      <w:widowControl w:val="0"/>
      <w:tabs>
        <w:tab w:val="right" w:leader="dot" w:pos="9360"/>
      </w:tabs>
      <w:suppressAutoHyphens/>
      <w:overflowPunct w:val="0"/>
      <w:autoSpaceDE w:val="0"/>
      <w:autoSpaceDN w:val="0"/>
      <w:adjustRightInd w:val="0"/>
      <w:ind w:left="1440" w:right="720" w:hanging="1440"/>
      <w:textAlignment w:val="baseline"/>
    </w:pPr>
    <w:rPr>
      <w:szCs w:val="20"/>
      <w:lang w:val="en-US"/>
    </w:rPr>
  </w:style>
  <w:style w:type="paragraph" w:styleId="Caption">
    <w:name w:val="caption"/>
    <w:basedOn w:val="Normal"/>
    <w:next w:val="Normal"/>
    <w:uiPriority w:val="99"/>
    <w:qFormat/>
    <w:rsid w:val="00DC69FA"/>
    <w:pPr>
      <w:widowControl w:val="0"/>
      <w:overflowPunct w:val="0"/>
      <w:autoSpaceDE w:val="0"/>
      <w:autoSpaceDN w:val="0"/>
      <w:adjustRightInd w:val="0"/>
      <w:textAlignment w:val="baseline"/>
    </w:pPr>
    <w:rPr>
      <w:szCs w:val="20"/>
      <w:lang w:val="en-AU"/>
    </w:rPr>
  </w:style>
  <w:style w:type="character" w:customStyle="1" w:styleId="EquationCaption">
    <w:name w:val="_Equation Caption"/>
    <w:uiPriority w:val="99"/>
    <w:rsid w:val="00DC69FA"/>
  </w:style>
  <w:style w:type="paragraph" w:styleId="BodyTextIndent">
    <w:name w:val="Body Text Indent"/>
    <w:basedOn w:val="Normal"/>
    <w:link w:val="BodyTextIndentChar"/>
    <w:uiPriority w:val="99"/>
    <w:rsid w:val="00DC69FA"/>
    <w:pPr>
      <w:widowControl w:val="0"/>
      <w:tabs>
        <w:tab w:val="left" w:pos="-720"/>
        <w:tab w:val="left" w:pos="0"/>
        <w:tab w:val="left" w:pos="1584"/>
        <w:tab w:val="left" w:pos="2127"/>
        <w:tab w:val="left" w:pos="2592"/>
        <w:tab w:val="left" w:pos="3024"/>
        <w:tab w:val="left" w:pos="3600"/>
      </w:tabs>
      <w:suppressAutoHyphens/>
      <w:overflowPunct w:val="0"/>
      <w:autoSpaceDE w:val="0"/>
      <w:autoSpaceDN w:val="0"/>
      <w:adjustRightInd w:val="0"/>
      <w:ind w:left="2127" w:hanging="2127"/>
      <w:jc w:val="both"/>
      <w:textAlignment w:val="baseline"/>
    </w:pPr>
    <w:rPr>
      <w:rFonts w:ascii="CG Times" w:hAnsi="CG Times"/>
      <w:spacing w:val="-3"/>
      <w:sz w:val="22"/>
      <w:szCs w:val="20"/>
      <w:lang w:val="en-AU"/>
    </w:rPr>
  </w:style>
  <w:style w:type="character" w:customStyle="1" w:styleId="BodyTextIndentChar">
    <w:name w:val="Body Text Indent Char"/>
    <w:basedOn w:val="DefaultParagraphFont"/>
    <w:link w:val="BodyTextIndent"/>
    <w:uiPriority w:val="99"/>
    <w:rsid w:val="00DC69FA"/>
    <w:rPr>
      <w:rFonts w:ascii="CG Times" w:eastAsia="Times New Roman" w:hAnsi="CG Times"/>
      <w:spacing w:val="-3"/>
      <w:szCs w:val="20"/>
      <w:lang w:val="en-AU" w:bidi="ar-SA"/>
    </w:rPr>
  </w:style>
  <w:style w:type="paragraph" w:styleId="BodyTextIndent2">
    <w:name w:val="Body Text Indent 2"/>
    <w:basedOn w:val="Normal"/>
    <w:link w:val="BodyTextIndent2Char"/>
    <w:uiPriority w:val="99"/>
    <w:rsid w:val="00DC69FA"/>
    <w:pPr>
      <w:widowControl w:val="0"/>
      <w:overflowPunct w:val="0"/>
      <w:autoSpaceDE w:val="0"/>
      <w:autoSpaceDN w:val="0"/>
      <w:adjustRightInd w:val="0"/>
      <w:ind w:left="142" w:hanging="142"/>
      <w:jc w:val="both"/>
      <w:textAlignment w:val="baseline"/>
    </w:pPr>
    <w:rPr>
      <w:szCs w:val="20"/>
      <w:lang w:val="en-AU"/>
    </w:rPr>
  </w:style>
  <w:style w:type="character" w:customStyle="1" w:styleId="BodyTextIndent2Char">
    <w:name w:val="Body Text Indent 2 Char"/>
    <w:basedOn w:val="DefaultParagraphFont"/>
    <w:link w:val="BodyTextIndent2"/>
    <w:uiPriority w:val="99"/>
    <w:rsid w:val="00DC69FA"/>
    <w:rPr>
      <w:rFonts w:ascii="Times New Roman" w:eastAsia="Times New Roman" w:hAnsi="Times New Roman"/>
      <w:sz w:val="24"/>
      <w:szCs w:val="20"/>
      <w:lang w:val="en-AU" w:bidi="ar-SA"/>
    </w:rPr>
  </w:style>
  <w:style w:type="paragraph" w:styleId="BodyTextIndent3">
    <w:name w:val="Body Text Indent 3"/>
    <w:basedOn w:val="Normal"/>
    <w:link w:val="BodyTextIndent3Char"/>
    <w:uiPriority w:val="99"/>
    <w:rsid w:val="00DC69FA"/>
    <w:pPr>
      <w:widowControl w:val="0"/>
      <w:tabs>
        <w:tab w:val="left" w:pos="567"/>
      </w:tabs>
      <w:overflowPunct w:val="0"/>
      <w:autoSpaceDE w:val="0"/>
      <w:autoSpaceDN w:val="0"/>
      <w:adjustRightInd w:val="0"/>
      <w:spacing w:line="360" w:lineRule="auto"/>
      <w:ind w:left="567" w:hanging="567"/>
      <w:jc w:val="both"/>
      <w:textAlignment w:val="baseline"/>
    </w:pPr>
    <w:rPr>
      <w:szCs w:val="20"/>
      <w:lang w:val="en-AU"/>
    </w:rPr>
  </w:style>
  <w:style w:type="character" w:customStyle="1" w:styleId="BodyTextIndent3Char">
    <w:name w:val="Body Text Indent 3 Char"/>
    <w:basedOn w:val="DefaultParagraphFont"/>
    <w:link w:val="BodyTextIndent3"/>
    <w:uiPriority w:val="99"/>
    <w:rsid w:val="00DC69FA"/>
    <w:rPr>
      <w:rFonts w:ascii="Times New Roman" w:eastAsia="Times New Roman" w:hAnsi="Times New Roman"/>
      <w:sz w:val="24"/>
      <w:szCs w:val="20"/>
      <w:lang w:val="en-AU" w:bidi="ar-SA"/>
    </w:rPr>
  </w:style>
  <w:style w:type="paragraph" w:styleId="BodyText">
    <w:name w:val="Body Text"/>
    <w:basedOn w:val="Normal"/>
    <w:link w:val="BodyTextChar"/>
    <w:uiPriority w:val="99"/>
    <w:rsid w:val="00DC69FA"/>
    <w:pPr>
      <w:widowControl w:val="0"/>
      <w:overflowPunct w:val="0"/>
      <w:autoSpaceDE w:val="0"/>
      <w:autoSpaceDN w:val="0"/>
      <w:adjustRightInd w:val="0"/>
      <w:spacing w:line="360" w:lineRule="auto"/>
      <w:jc w:val="both"/>
      <w:textAlignment w:val="baseline"/>
    </w:pPr>
    <w:rPr>
      <w:bCs/>
      <w:sz w:val="26"/>
      <w:szCs w:val="20"/>
      <w:lang w:val="en-AU"/>
    </w:rPr>
  </w:style>
  <w:style w:type="character" w:customStyle="1" w:styleId="BodyTextChar">
    <w:name w:val="Body Text Char"/>
    <w:basedOn w:val="DefaultParagraphFont"/>
    <w:link w:val="BodyText"/>
    <w:uiPriority w:val="99"/>
    <w:rsid w:val="00DC69FA"/>
    <w:rPr>
      <w:rFonts w:ascii="Times New Roman" w:eastAsia="Times New Roman" w:hAnsi="Times New Roman"/>
      <w:bCs/>
      <w:sz w:val="26"/>
      <w:szCs w:val="20"/>
      <w:lang w:val="en-AU" w:bidi="ar-SA"/>
    </w:rPr>
  </w:style>
  <w:style w:type="paragraph" w:styleId="BodyText2">
    <w:name w:val="Body Text 2"/>
    <w:basedOn w:val="Normal"/>
    <w:link w:val="BodyText2Char"/>
    <w:uiPriority w:val="99"/>
    <w:rsid w:val="00DC69FA"/>
    <w:pPr>
      <w:widowControl w:val="0"/>
      <w:tabs>
        <w:tab w:val="left" w:pos="-720"/>
        <w:tab w:val="left" w:pos="0"/>
        <w:tab w:val="left" w:pos="1584"/>
        <w:tab w:val="left" w:pos="1872"/>
        <w:tab w:val="left" w:pos="2592"/>
        <w:tab w:val="left" w:pos="3024"/>
        <w:tab w:val="left" w:pos="3600"/>
      </w:tabs>
      <w:suppressAutoHyphens/>
      <w:overflowPunct w:val="0"/>
      <w:autoSpaceDE w:val="0"/>
      <w:autoSpaceDN w:val="0"/>
      <w:adjustRightInd w:val="0"/>
      <w:jc w:val="center"/>
      <w:textAlignment w:val="baseline"/>
    </w:pPr>
    <w:rPr>
      <w:b/>
      <w:bCs/>
      <w:spacing w:val="-3"/>
      <w:sz w:val="48"/>
      <w:szCs w:val="20"/>
      <w:lang w:val="en-AU"/>
    </w:rPr>
  </w:style>
  <w:style w:type="character" w:customStyle="1" w:styleId="BodyText2Char">
    <w:name w:val="Body Text 2 Char"/>
    <w:basedOn w:val="DefaultParagraphFont"/>
    <w:link w:val="BodyText2"/>
    <w:uiPriority w:val="99"/>
    <w:rsid w:val="00DC69FA"/>
    <w:rPr>
      <w:rFonts w:ascii="Times New Roman" w:eastAsia="Times New Roman" w:hAnsi="Times New Roman"/>
      <w:b/>
      <w:bCs/>
      <w:spacing w:val="-3"/>
      <w:sz w:val="48"/>
      <w:szCs w:val="20"/>
      <w:lang w:val="en-AU" w:bidi="ar-SA"/>
    </w:rPr>
  </w:style>
  <w:style w:type="paragraph" w:styleId="BodyText3">
    <w:name w:val="Body Text 3"/>
    <w:basedOn w:val="Normal"/>
    <w:link w:val="BodyText3Char"/>
    <w:uiPriority w:val="99"/>
    <w:rsid w:val="00DC69FA"/>
    <w:pPr>
      <w:widowControl w:val="0"/>
      <w:tabs>
        <w:tab w:val="left" w:pos="-720"/>
        <w:tab w:val="left" w:pos="0"/>
        <w:tab w:val="left" w:pos="1584"/>
        <w:tab w:val="left" w:pos="1872"/>
        <w:tab w:val="left" w:pos="2592"/>
        <w:tab w:val="left" w:pos="3024"/>
        <w:tab w:val="left" w:pos="3600"/>
      </w:tabs>
      <w:suppressAutoHyphens/>
      <w:overflowPunct w:val="0"/>
      <w:autoSpaceDE w:val="0"/>
      <w:autoSpaceDN w:val="0"/>
      <w:adjustRightInd w:val="0"/>
      <w:jc w:val="both"/>
      <w:textAlignment w:val="baseline"/>
    </w:pPr>
    <w:rPr>
      <w:spacing w:val="-3"/>
      <w:szCs w:val="20"/>
      <w:lang w:val="en-AU"/>
    </w:rPr>
  </w:style>
  <w:style w:type="character" w:customStyle="1" w:styleId="BodyText3Char">
    <w:name w:val="Body Text 3 Char"/>
    <w:basedOn w:val="DefaultParagraphFont"/>
    <w:link w:val="BodyText3"/>
    <w:uiPriority w:val="99"/>
    <w:rsid w:val="00DC69FA"/>
    <w:rPr>
      <w:rFonts w:ascii="Times New Roman" w:eastAsia="Times New Roman" w:hAnsi="Times New Roman"/>
      <w:spacing w:val="-3"/>
      <w:sz w:val="24"/>
      <w:szCs w:val="20"/>
      <w:lang w:val="en-AU" w:bidi="ar-SA"/>
    </w:rPr>
  </w:style>
  <w:style w:type="paragraph" w:customStyle="1" w:styleId="Rules1">
    <w:name w:val="Rules 1"/>
    <w:basedOn w:val="Heading1"/>
    <w:next w:val="Normal"/>
    <w:uiPriority w:val="99"/>
    <w:rsid w:val="00DC69FA"/>
    <w:pPr>
      <w:widowControl w:val="0"/>
      <w:tabs>
        <w:tab w:val="left" w:pos="-720"/>
        <w:tab w:val="left" w:pos="0"/>
        <w:tab w:val="left" w:pos="1584"/>
        <w:tab w:val="left" w:pos="1872"/>
        <w:tab w:val="left" w:pos="2592"/>
        <w:tab w:val="left" w:pos="3024"/>
        <w:tab w:val="left" w:pos="3600"/>
      </w:tabs>
      <w:suppressAutoHyphens/>
      <w:overflowPunct w:val="0"/>
      <w:autoSpaceDE w:val="0"/>
      <w:autoSpaceDN w:val="0"/>
      <w:adjustRightInd w:val="0"/>
      <w:spacing w:before="0" w:after="0"/>
      <w:jc w:val="center"/>
      <w:textAlignment w:val="baseline"/>
    </w:pPr>
    <w:rPr>
      <w:rFonts w:ascii="Times New Roman" w:eastAsia="Times New Roman" w:hAnsi="Times New Roman"/>
      <w:spacing w:val="-3"/>
      <w:kern w:val="0"/>
      <w:sz w:val="24"/>
      <w:szCs w:val="20"/>
      <w:lang w:val="en-US"/>
    </w:rPr>
  </w:style>
  <w:style w:type="paragraph" w:customStyle="1" w:styleId="JudgmentTab">
    <w:name w:val="Judgment Tab"/>
    <w:basedOn w:val="Normal"/>
    <w:uiPriority w:val="99"/>
    <w:rsid w:val="00DC69FA"/>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hAnsi="Arial"/>
      <w:szCs w:val="20"/>
      <w:lang w:val="en-AU"/>
    </w:rPr>
  </w:style>
  <w:style w:type="character" w:styleId="FollowedHyperlink">
    <w:name w:val="FollowedHyperlink"/>
    <w:uiPriority w:val="99"/>
    <w:rsid w:val="00DC69FA"/>
    <w:rPr>
      <w:rFonts w:cs="Times New Roman"/>
      <w:color w:val="800080"/>
      <w:u w:val="single"/>
    </w:rPr>
  </w:style>
  <w:style w:type="paragraph" w:customStyle="1" w:styleId="Galley">
    <w:name w:val="Galley"/>
    <w:uiPriority w:val="99"/>
    <w:rsid w:val="00DC69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sz w:val="17"/>
      <w:szCs w:val="20"/>
      <w:lang w:val="en-AU" w:bidi="ar-SA"/>
    </w:rPr>
  </w:style>
  <w:style w:type="paragraph" w:customStyle="1" w:styleId="Default">
    <w:name w:val="Default"/>
    <w:uiPriority w:val="99"/>
    <w:rsid w:val="00DC69FA"/>
    <w:pPr>
      <w:autoSpaceDE w:val="0"/>
      <w:autoSpaceDN w:val="0"/>
      <w:adjustRightInd w:val="0"/>
      <w:spacing w:after="0" w:line="240" w:lineRule="auto"/>
    </w:pPr>
    <w:rPr>
      <w:rFonts w:ascii="Times New Roman" w:eastAsia="Times New Roman" w:hAnsi="Times New Roman"/>
      <w:color w:val="000000"/>
      <w:sz w:val="24"/>
      <w:szCs w:val="24"/>
      <w:lang w:val="en-AU" w:eastAsia="en-AU" w:bidi="ar-SA"/>
    </w:rPr>
  </w:style>
  <w:style w:type="paragraph" w:styleId="Revision">
    <w:name w:val="Revision"/>
    <w:hidden/>
    <w:uiPriority w:val="99"/>
    <w:semiHidden/>
    <w:rsid w:val="00DC69FA"/>
    <w:pPr>
      <w:spacing w:after="0" w:line="240" w:lineRule="auto"/>
    </w:pPr>
    <w:rPr>
      <w:rFonts w:ascii="Times New Roman" w:eastAsia="Times New Roman" w:hAnsi="Times New Roman"/>
      <w:sz w:val="24"/>
      <w:szCs w:val="20"/>
      <w:lang w:val="en-AU" w:bidi="ar-SA"/>
    </w:rPr>
  </w:style>
  <w:style w:type="paragraph" w:styleId="PlainText">
    <w:name w:val="Plain Text"/>
    <w:basedOn w:val="Normal"/>
    <w:link w:val="PlainTextChar"/>
    <w:uiPriority w:val="99"/>
    <w:rsid w:val="00DC69FA"/>
    <w:pPr>
      <w:tabs>
        <w:tab w:val="left" w:pos="1134"/>
        <w:tab w:val="left" w:pos="2342"/>
        <w:tab w:val="left" w:pos="4536"/>
      </w:tabs>
      <w:overflowPunct w:val="0"/>
      <w:autoSpaceDE w:val="0"/>
      <w:autoSpaceDN w:val="0"/>
      <w:adjustRightInd w:val="0"/>
      <w:spacing w:line="360" w:lineRule="auto"/>
      <w:jc w:val="both"/>
      <w:textAlignment w:val="baseline"/>
    </w:pPr>
    <w:rPr>
      <w:rFonts w:ascii="Courier New" w:hAnsi="Courier New" w:cs="Courier New"/>
      <w:sz w:val="20"/>
      <w:szCs w:val="20"/>
      <w:lang w:val="en-AU"/>
    </w:rPr>
  </w:style>
  <w:style w:type="character" w:customStyle="1" w:styleId="PlainTextChar">
    <w:name w:val="Plain Text Char"/>
    <w:basedOn w:val="DefaultParagraphFont"/>
    <w:link w:val="PlainText"/>
    <w:uiPriority w:val="99"/>
    <w:rsid w:val="00DC69FA"/>
    <w:rPr>
      <w:rFonts w:ascii="Courier New" w:eastAsia="Times New Roman" w:hAnsi="Courier New" w:cs="Courier New"/>
      <w:sz w:val="20"/>
      <w:szCs w:val="20"/>
      <w:lang w:val="en-AU" w:bidi="ar-SA"/>
    </w:rPr>
  </w:style>
  <w:style w:type="paragraph" w:styleId="BlockText">
    <w:name w:val="Block Text"/>
    <w:basedOn w:val="Normal"/>
    <w:rsid w:val="00DC69FA"/>
    <w:pPr>
      <w:widowControl w:val="0"/>
      <w:tabs>
        <w:tab w:val="left" w:pos="709"/>
        <w:tab w:val="left" w:pos="1276"/>
        <w:tab w:val="left" w:pos="1701"/>
        <w:tab w:val="left" w:pos="2126"/>
        <w:tab w:val="left" w:pos="2552"/>
        <w:tab w:val="left" w:pos="2977"/>
      </w:tabs>
      <w:suppressAutoHyphens/>
      <w:overflowPunct w:val="0"/>
      <w:autoSpaceDE w:val="0"/>
      <w:autoSpaceDN w:val="0"/>
      <w:adjustRightInd w:val="0"/>
      <w:ind w:left="720" w:right="720" w:hanging="720"/>
      <w:jc w:val="both"/>
      <w:textAlignment w:val="baseline"/>
    </w:pPr>
    <w:rPr>
      <w:spacing w:val="-3"/>
      <w:szCs w:val="20"/>
      <w:lang w:val="en-US"/>
    </w:rPr>
  </w:style>
  <w:style w:type="paragraph" w:styleId="TOC2">
    <w:name w:val="toc 2"/>
    <w:basedOn w:val="Normal"/>
    <w:next w:val="Normal"/>
    <w:autoRedefine/>
    <w:uiPriority w:val="39"/>
    <w:unhideWhenUsed/>
    <w:rsid w:val="00DC69FA"/>
    <w:pPr>
      <w:widowControl w:val="0"/>
      <w:overflowPunct w:val="0"/>
      <w:autoSpaceDE w:val="0"/>
      <w:autoSpaceDN w:val="0"/>
      <w:adjustRightInd w:val="0"/>
      <w:spacing w:after="120"/>
      <w:ind w:left="238"/>
      <w:textAlignment w:val="baseline"/>
    </w:pPr>
    <w:rPr>
      <w:sz w:val="28"/>
      <w:szCs w:val="20"/>
      <w:lang w:val="en-AU"/>
    </w:rPr>
  </w:style>
  <w:style w:type="paragraph" w:styleId="TOC3">
    <w:name w:val="toc 3"/>
    <w:basedOn w:val="Normal"/>
    <w:next w:val="Normal"/>
    <w:autoRedefine/>
    <w:uiPriority w:val="39"/>
    <w:unhideWhenUsed/>
    <w:rsid w:val="00DC69FA"/>
    <w:pPr>
      <w:widowControl w:val="0"/>
      <w:overflowPunct w:val="0"/>
      <w:autoSpaceDE w:val="0"/>
      <w:autoSpaceDN w:val="0"/>
      <w:adjustRightInd w:val="0"/>
      <w:spacing w:after="120"/>
      <w:ind w:left="482"/>
      <w:contextualSpacing/>
      <w:textAlignment w:val="baseline"/>
    </w:pPr>
    <w:rPr>
      <w:szCs w:val="20"/>
      <w:lang w:val="en-AU"/>
    </w:rPr>
  </w:style>
  <w:style w:type="character" w:styleId="CommentReference">
    <w:name w:val="annotation reference"/>
    <w:uiPriority w:val="99"/>
    <w:semiHidden/>
    <w:unhideWhenUsed/>
    <w:rsid w:val="00DC69FA"/>
    <w:rPr>
      <w:sz w:val="16"/>
      <w:szCs w:val="16"/>
    </w:rPr>
  </w:style>
  <w:style w:type="paragraph" w:styleId="CommentText">
    <w:name w:val="annotation text"/>
    <w:basedOn w:val="Normal"/>
    <w:link w:val="CommentTextChar"/>
    <w:uiPriority w:val="99"/>
    <w:unhideWhenUsed/>
    <w:rsid w:val="00DC69FA"/>
    <w:pPr>
      <w:widowControl w:val="0"/>
      <w:overflowPunct w:val="0"/>
      <w:autoSpaceDE w:val="0"/>
      <w:autoSpaceDN w:val="0"/>
      <w:adjustRightInd w:val="0"/>
      <w:textAlignment w:val="baseline"/>
    </w:pPr>
    <w:rPr>
      <w:sz w:val="20"/>
      <w:szCs w:val="20"/>
      <w:lang w:val="en-AU"/>
    </w:rPr>
  </w:style>
  <w:style w:type="character" w:customStyle="1" w:styleId="CommentTextChar">
    <w:name w:val="Comment Text Char"/>
    <w:basedOn w:val="DefaultParagraphFont"/>
    <w:link w:val="CommentText"/>
    <w:uiPriority w:val="99"/>
    <w:rsid w:val="00DC69FA"/>
    <w:rPr>
      <w:rFonts w:ascii="Times New Roman" w:eastAsia="Times New Roman" w:hAnsi="Times New Roman"/>
      <w:sz w:val="20"/>
      <w:szCs w:val="20"/>
      <w:lang w:val="en-AU" w:bidi="ar-SA"/>
    </w:rPr>
  </w:style>
  <w:style w:type="paragraph" w:styleId="CommentSubject">
    <w:name w:val="annotation subject"/>
    <w:basedOn w:val="CommentText"/>
    <w:next w:val="CommentText"/>
    <w:link w:val="CommentSubjectChar"/>
    <w:uiPriority w:val="99"/>
    <w:semiHidden/>
    <w:unhideWhenUsed/>
    <w:rsid w:val="00DC69FA"/>
    <w:rPr>
      <w:b/>
      <w:bCs/>
    </w:rPr>
  </w:style>
  <w:style w:type="character" w:customStyle="1" w:styleId="CommentSubjectChar">
    <w:name w:val="Comment Subject Char"/>
    <w:basedOn w:val="CommentTextChar"/>
    <w:link w:val="CommentSubject"/>
    <w:uiPriority w:val="99"/>
    <w:semiHidden/>
    <w:rsid w:val="00DC69FA"/>
    <w:rPr>
      <w:rFonts w:ascii="Times New Roman" w:eastAsia="Times New Roman" w:hAnsi="Times New Roman"/>
      <w:b/>
      <w:bCs/>
      <w:sz w:val="20"/>
      <w:szCs w:val="20"/>
      <w:lang w:val="en-AU" w:bidi="ar-SA"/>
    </w:rPr>
  </w:style>
  <w:style w:type="paragraph" w:styleId="TOC4">
    <w:name w:val="toc 4"/>
    <w:basedOn w:val="Normal"/>
    <w:next w:val="Normal"/>
    <w:autoRedefine/>
    <w:uiPriority w:val="39"/>
    <w:unhideWhenUsed/>
    <w:rsid w:val="00DC69FA"/>
    <w:pPr>
      <w:spacing w:after="100" w:line="276"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DC69FA"/>
    <w:pPr>
      <w:spacing w:after="100" w:line="276"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DC69FA"/>
    <w:pPr>
      <w:spacing w:after="100" w:line="276"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DC69FA"/>
    <w:pPr>
      <w:spacing w:after="100" w:line="276"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DC69FA"/>
    <w:pPr>
      <w:spacing w:after="100" w:line="276" w:lineRule="auto"/>
      <w:ind w:left="1540"/>
    </w:pPr>
    <w:rPr>
      <w:rFonts w:asciiTheme="minorHAnsi" w:eastAsiaTheme="minorEastAsia" w:hAnsiTheme="minorHAnsi" w:cstheme="minorBid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stlii.edu.au/au/legis/sa/consol_act/clca1935262/s130.html" TargetMode="External"/><Relationship Id="rId18" Type="http://schemas.openxmlformats.org/officeDocument/2006/relationships/hyperlink" Target="http://www.austlii.edu.au/au/legis/sa/consol_act/clra2001322/s4.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ustlii.edu.au/au/legis/sa/consol_act/clra2001322/s4.html" TargetMode="External"/><Relationship Id="rId7" Type="http://schemas.openxmlformats.org/officeDocument/2006/relationships/endnotes" Target="endnotes.xml"/><Relationship Id="rId12" Type="http://schemas.openxmlformats.org/officeDocument/2006/relationships/hyperlink" Target="http://www.austlii.edu.au/au/legis/sa/consol_act/clca1935262/s84.html" TargetMode="External"/><Relationship Id="rId17" Type="http://schemas.openxmlformats.org/officeDocument/2006/relationships/hyperlink" Target="http://www.austlii.edu.au/au/legis/sa/consol_act/clra2001322/s4.html" TargetMode="External"/><Relationship Id="rId25" Type="http://schemas.openxmlformats.org/officeDocument/2006/relationships/hyperlink" Target="http://www.austlii.edu.au/au/legis/sa/consol_act/clca1935262/s14.html" TargetMode="External"/><Relationship Id="rId2" Type="http://schemas.openxmlformats.org/officeDocument/2006/relationships/numbering" Target="numbering.xml"/><Relationship Id="rId16" Type="http://schemas.openxmlformats.org/officeDocument/2006/relationships/hyperlink" Target="http://www.austlii.edu.au/au/legis/sa/consol_act/clra2001322/s4.html" TargetMode="External"/><Relationship Id="rId20" Type="http://schemas.openxmlformats.org/officeDocument/2006/relationships/hyperlink" Target="http://www.austlii.edu.au/au/legis/sa/consol_act/clca1935262/s269a.html"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sa/consol_act/clca1935262/s130.html" TargetMode="External"/><Relationship Id="rId24" Type="http://schemas.openxmlformats.org/officeDocument/2006/relationships/hyperlink" Target="http://www.austlii.edu.au/au/legis/sa/consol_act/clra2001322/s4.html" TargetMode="External"/><Relationship Id="rId5" Type="http://schemas.openxmlformats.org/officeDocument/2006/relationships/webSettings" Target="webSettings.xml"/><Relationship Id="rId15" Type="http://schemas.openxmlformats.org/officeDocument/2006/relationships/hyperlink" Target="http://www.austlii.edu.au/au/legis/sa/consol_act/clra2001322/s4.html" TargetMode="External"/><Relationship Id="rId23" Type="http://schemas.openxmlformats.org/officeDocument/2006/relationships/hyperlink" Target="http://www.austlii.edu.au/au/legis/sa/consol_act/clra2001322/s4.html" TargetMode="External"/><Relationship Id="rId28" Type="http://schemas.openxmlformats.org/officeDocument/2006/relationships/customXml" Target="../customXml/item2.xml"/><Relationship Id="rId10" Type="http://schemas.openxmlformats.org/officeDocument/2006/relationships/hyperlink" Target="http://www.austlii.edu.au/au/legis/sa/consol_act/clca1935262/s130.html" TargetMode="External"/><Relationship Id="rId19" Type="http://schemas.openxmlformats.org/officeDocument/2006/relationships/hyperlink" Target="http://www.austlii.edu.au/au/legis/sa/consol_act/clra2001322/s4.html" TargetMode="External"/><Relationship Id="rId4" Type="http://schemas.openxmlformats.org/officeDocument/2006/relationships/settings" Target="settings.xml"/><Relationship Id="rId9" Type="http://schemas.openxmlformats.org/officeDocument/2006/relationships/hyperlink" Target="http://www.austlii.edu.au/au/legis/sa/consol_act/clca1935262/s5e.html" TargetMode="External"/><Relationship Id="rId14" Type="http://schemas.openxmlformats.org/officeDocument/2006/relationships/hyperlink" Target="http://www.austlii.edu.au/au/legis/sa/consol_act/clra2001322/s4.html" TargetMode="External"/><Relationship Id="rId22" Type="http://schemas.openxmlformats.org/officeDocument/2006/relationships/hyperlink" Target="http://www.austlii.edu.au/au/legis/sa/consol_act/clra2001322/s4.html"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EAE44-D0E6-43CB-A60C-BD4DFBECA863}"/>
</file>

<file path=customXml/itemProps2.xml><?xml version="1.0" encoding="utf-8"?>
<ds:datastoreItem xmlns:ds="http://schemas.openxmlformats.org/officeDocument/2006/customXml" ds:itemID="{DBD42F7B-9453-4CBE-9CBB-9AEDD513B451}"/>
</file>

<file path=customXml/itemProps3.xml><?xml version="1.0" encoding="utf-8"?>
<ds:datastoreItem xmlns:ds="http://schemas.openxmlformats.org/officeDocument/2006/customXml" ds:itemID="{BC63A5CD-E601-44F4-89A4-32C3628F8D12}"/>
</file>

<file path=customXml/itemProps4.xml><?xml version="1.0" encoding="utf-8"?>
<ds:datastoreItem xmlns:ds="http://schemas.openxmlformats.org/officeDocument/2006/customXml" ds:itemID="{338FC54A-D14E-4496-BDD9-5BB2EF12D162}"/>
</file>

<file path=docProps/app.xml><?xml version="1.0" encoding="utf-8"?>
<Properties xmlns="http://schemas.openxmlformats.org/officeDocument/2006/extended-properties" xmlns:vt="http://schemas.openxmlformats.org/officeDocument/2006/docPropsVTypes">
  <Template>Normal</Template>
  <TotalTime>1</TotalTime>
  <Pages>67</Pages>
  <Words>18756</Words>
  <Characters>106912</Characters>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Criminal Rules 2014</dc:title>
  <dc:description>Current to Amendment No. 8 effective 1 January 2021</dc:description>
  <dcterms:created xsi:type="dcterms:W3CDTF">2020-12-29T00:23:00Z</dcterms:created>
  <dcterms:modified xsi:type="dcterms:W3CDTF">2020-12-29T00:23:00Z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A180163</vt:lpwstr>
  </property>
  <property fmtid="{D5CDD505-2E9C-101B-9397-08002B2CF9AE}" pid="4" name="Objective-Title">
    <vt:lpwstr>District Court Criminal Rules 2014 incorporating Amendment No. 1</vt:lpwstr>
  </property>
  <property fmtid="{D5CDD505-2E9C-101B-9397-08002B2CF9AE}" pid="5" name="Objective-Comment">
    <vt:lpwstr/>
  </property>
  <property fmtid="{D5CDD505-2E9C-101B-9397-08002B2CF9AE}" pid="6" name="Objective-CreationStamp">
    <vt:filetime>2015-03-29T23:11:12Z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2015-04-01T05:46:16Z</vt:filetime>
  </property>
  <property fmtid="{D5CDD505-2E9C-101B-9397-08002B2CF9AE}" pid="10" name="Objective-ModificationStamp">
    <vt:filetime>2015-04-01T05:46:16Z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Criminal Rules 2014:Master Copies - DC Criminal Rules 2014:</vt:lpwstr>
  </property>
  <property fmtid="{D5CDD505-2E9C-101B-9397-08002B2CF9AE}" pid="13" name="Objective-Parent">
    <vt:lpwstr>Master Copies - DC Criminal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CRF2014/00150</vt:lpwstr>
  </property>
  <property fmtid="{D5CDD505-2E9C-101B-9397-08002B2CF9AE}" pid="19" name="Objective-Classification">
    <vt:lpwstr>[Inherited - none]</vt:lpwstr>
  </property>
  <property fmtid="{D5CDD505-2E9C-101B-9397-08002B2CF9AE}" pid="20" name="Objective-Caveats">
    <vt:lpwstr/>
  </property>
</Properties>
</file>